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BD5" w:rsidRPr="00CF5638" w:rsidRDefault="005B35DB" w:rsidP="00CF5638">
      <w:pPr>
        <w:jc w:val="center"/>
        <w:rPr>
          <w:rFonts w:asciiTheme="minorEastAsia" w:hAnsiTheme="minorEastAsia" w:cs="宋体"/>
          <w:b/>
          <w:bCs/>
          <w:color w:val="000000"/>
          <w:kern w:val="0"/>
          <w:sz w:val="44"/>
          <w:szCs w:val="44"/>
          <w:lang w:val="zh-CN"/>
        </w:rPr>
      </w:pPr>
      <w:r w:rsidRPr="00CF5638">
        <w:rPr>
          <w:rFonts w:asciiTheme="minorEastAsia" w:hAnsiTheme="minorEastAsia" w:cs="宋体" w:hint="eastAsia"/>
          <w:b/>
          <w:bCs/>
          <w:color w:val="000000"/>
          <w:kern w:val="0"/>
          <w:sz w:val="44"/>
          <w:szCs w:val="44"/>
          <w:lang w:val="zh-CN"/>
        </w:rPr>
        <w:t>中华人民共和国计量法实施细则</w:t>
      </w:r>
    </w:p>
    <w:p w:rsidR="00CF5638" w:rsidRPr="00CF5638" w:rsidRDefault="00CF5638" w:rsidP="00CF5638">
      <w:pPr>
        <w:widowControl/>
        <w:shd w:val="clear" w:color="auto" w:fill="FFFFFF"/>
        <w:spacing w:line="288" w:lineRule="atLeast"/>
        <w:ind w:firstLine="480"/>
        <w:jc w:val="center"/>
        <w:rPr>
          <w:rFonts w:asciiTheme="minorEastAsia" w:hAnsiTheme="minorEastAsia" w:cs="Arial"/>
          <w:b/>
          <w:color w:val="333333"/>
          <w:kern w:val="0"/>
          <w:sz w:val="28"/>
          <w:szCs w:val="28"/>
        </w:rPr>
      </w:pPr>
      <w:r w:rsidRPr="00CF5638">
        <w:rPr>
          <w:rFonts w:asciiTheme="minorEastAsia" w:hAnsiTheme="minorEastAsia" w:cs="Arial"/>
          <w:b/>
          <w:color w:val="333333"/>
          <w:kern w:val="0"/>
          <w:sz w:val="28"/>
          <w:szCs w:val="28"/>
        </w:rPr>
        <w:t>第一章　总则</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第一条 　根据《中华人民共和国计量法》的规定，制定本细则。</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第二条 　国家实行法定计量单位制度。法定计量单位的名称、符号按照国务院关于在我国统一实行法定计量单位的有关规定执行。</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第三条 　国家有计划地发展计量事业，用现代计量技术装备各级计量检定机构，为社会主义现代化建设服务，为工农业生产、国防建设、科学实验、国内外贸易以及人民的健康、安全提供计量保证，维护国家和人民的利益。</w:t>
      </w:r>
    </w:p>
    <w:p w:rsidR="00CF5638" w:rsidRPr="00CF5638" w:rsidRDefault="00CF5638" w:rsidP="00CF5638">
      <w:pPr>
        <w:widowControl/>
        <w:shd w:val="clear" w:color="auto" w:fill="FFFFFF"/>
        <w:spacing w:line="288" w:lineRule="atLeast"/>
        <w:ind w:firstLine="480"/>
        <w:jc w:val="center"/>
        <w:rPr>
          <w:rFonts w:asciiTheme="minorEastAsia" w:hAnsiTheme="minorEastAsia" w:cs="Arial"/>
          <w:b/>
          <w:color w:val="333333"/>
          <w:kern w:val="0"/>
          <w:sz w:val="28"/>
          <w:szCs w:val="28"/>
        </w:rPr>
      </w:pPr>
      <w:r w:rsidRPr="00CF5638">
        <w:rPr>
          <w:rFonts w:asciiTheme="minorEastAsia" w:hAnsiTheme="minorEastAsia" w:cs="Arial"/>
          <w:b/>
          <w:color w:val="333333"/>
          <w:kern w:val="0"/>
          <w:sz w:val="28"/>
          <w:szCs w:val="28"/>
        </w:rPr>
        <w:t>第二章　计量基准器具和计量标准器具</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第四条 　计量基准器具（简称计量基准，下同）的使用必须具备下列条件：</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（一）经国家鉴定合格；</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（二）具有正常工作所需要的环境条件；</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（三）具有称职的保存、维护、使用人员；</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（四）具有完善的管理制度。</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符合上述条件的，经国务院计量行政部门审批并颁发计量基准证书后，方可使用。</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第五条 　非经国务院计量行政部门批准，任何单位和个人不得拆卸、改装计量基准，或者自行中断其计量检定工作。</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lastRenderedPageBreak/>
        <w:t>第六条 　计量基准的量值应当与国际上的量值保持一致。国务院计量行政部门有权废除技术水平落后或者工作状况不适应需要的计量基准。</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第七条 　计量标准器具（简称计量标准，下同）的使用，必须具备下列条件：</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（一）经计量检定合格；</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（二）具有正常工作所需要的环境条件；</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（三）具有称职的保存、维护、使用人员；</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（四）具有完善的管理制度。</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第八条 　社会公用计量标准对社会上实施计量监督具有公证作用。县级以上地方人民政府计量行政部门建立的本行政区域内最高等级的社会公用计量标准，须向上一级人民政府计量行政部门申请考核；其他等级的，由当地人民政府计量行政部门主持考核。</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经考核符合本细则第七条规定条件并取得考核合格证的，由当地县级以上人民政府计量行政部门审批颁发社会公用计量标准证书后，方可使用。</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第九条 　国务院有关主管部门和省、自治区、直辖市人民政府有关主管部门建立的本部门各项最高计量标准，经同级人民政府计量行政部门考核，符合本细则第七条规定条件并取得考核合格证的，由有关主管部门批准使用。</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第十条 　企业、事业单位建立本单位各项最高计量标准，须向与其主管部门同级的人民政府计量行政部门申请考核。乡镇企业向当</w:t>
      </w:r>
      <w:r w:rsidRPr="00CF5638">
        <w:rPr>
          <w:rFonts w:asciiTheme="minorEastAsia" w:hAnsiTheme="minorEastAsia" w:cs="Arial"/>
          <w:color w:val="333333"/>
          <w:kern w:val="0"/>
          <w:sz w:val="28"/>
          <w:szCs w:val="28"/>
        </w:rPr>
        <w:lastRenderedPageBreak/>
        <w:t>地县级人民政府计量行政部门申请考核。经考核符合本细则第七条规定条件并取得考核合格证的，企业、事业单位方可使用，并向其主管部门备案。</w:t>
      </w:r>
    </w:p>
    <w:p w:rsidR="00CF5638" w:rsidRPr="00CF5638" w:rsidRDefault="00CF5638" w:rsidP="00CF5638">
      <w:pPr>
        <w:widowControl/>
        <w:shd w:val="clear" w:color="auto" w:fill="FFFFFF"/>
        <w:spacing w:line="288" w:lineRule="atLeast"/>
        <w:ind w:firstLine="480"/>
        <w:jc w:val="center"/>
        <w:rPr>
          <w:rFonts w:asciiTheme="minorEastAsia" w:hAnsiTheme="minorEastAsia" w:cs="Arial"/>
          <w:b/>
          <w:color w:val="333333"/>
          <w:kern w:val="0"/>
          <w:sz w:val="28"/>
          <w:szCs w:val="28"/>
        </w:rPr>
      </w:pPr>
      <w:r w:rsidRPr="00CF5638">
        <w:rPr>
          <w:rFonts w:asciiTheme="minorEastAsia" w:hAnsiTheme="minorEastAsia" w:cs="Arial"/>
          <w:b/>
          <w:color w:val="333333"/>
          <w:kern w:val="0"/>
          <w:sz w:val="28"/>
          <w:szCs w:val="28"/>
        </w:rPr>
        <w:t>第三章　计量检定</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第十一条 　使用实行强制检定的计量标准的单位和个人，应当向主持考核该项计量标准的有关人民政府计量行政部门申请周期检定。</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使用实行强制检定的工作计量器具的单位和个人，应当向当地县（市）级人民政府计量行政部门指定的计量检定机构申请周期检定。当地不能检定的，向上一级人民政府计量行政部门指定的计量检定机构申请周期检定。</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第十二条 　企业、事业单位应当配备与生产、科研、经营管理相适应的计量检测设施，制定具体的检定管理办法和规章制度，规定本单位管理的计量器具明细目录及相应的检定周期，保证使用的非强制检定的计量器具定期检定。</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第十三条 　计量检定工作应当符合经济合理、就地就近的原则，不受行政区划和部门管辖的限制。</w:t>
      </w:r>
    </w:p>
    <w:p w:rsidR="00CF5638" w:rsidRPr="00CF5638" w:rsidRDefault="00CF5638" w:rsidP="00CF5638">
      <w:pPr>
        <w:widowControl/>
        <w:shd w:val="clear" w:color="auto" w:fill="FFFFFF"/>
        <w:spacing w:line="288" w:lineRule="atLeast"/>
        <w:ind w:firstLine="480"/>
        <w:jc w:val="center"/>
        <w:rPr>
          <w:rFonts w:asciiTheme="minorEastAsia" w:hAnsiTheme="minorEastAsia" w:cs="Arial"/>
          <w:b/>
          <w:color w:val="333333"/>
          <w:kern w:val="0"/>
          <w:sz w:val="28"/>
          <w:szCs w:val="28"/>
        </w:rPr>
      </w:pPr>
      <w:r w:rsidRPr="00CF5638">
        <w:rPr>
          <w:rFonts w:asciiTheme="minorEastAsia" w:hAnsiTheme="minorEastAsia" w:cs="Arial"/>
          <w:b/>
          <w:color w:val="333333"/>
          <w:kern w:val="0"/>
          <w:sz w:val="28"/>
          <w:szCs w:val="28"/>
        </w:rPr>
        <w:t>第四章　计量器具的制造和修理</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第十四条 　制造、修理计量器具的企业、事业单位和个体工商户须在固定的场所从事经营，具有符合国家规定的生产设施、检验条件、技术人员等，并满足安全要求。</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lastRenderedPageBreak/>
        <w:t>第十五条 　凡制造在全国范围内从未生产过的计量器具新产品，必须经过定型鉴定。定型鉴定合格后，应当履行型式批准手续，颁发证书。在全国范围内已经定型，而本单位未生产过的计量器具新产品，应当进行样机试验。样机试验合格后，发给合格证书。凡未经型式批准或者未取得样机试验合格证书的计量器具，不准生产。</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第十六条 　计量器具新产品定型鉴定，由国务院计量行政部门授权的技术机构进行；样机试验由所在地方的省级人民政府计量行政部门授权的技术机构进行。</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计量器具新产品的型式，由当地省级人民政府计量行政部门批准。省级人民政府计量行政部门批准的型式，经国务院计量行政部门审核同意后，作为全国通用型式。</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第十七条 　申请计量器具新产品定型鉴定和样机试验的单位，应当提供新产品样机及有关技术文件、资料。</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负责计量器具新产品定型鉴定和样机试验的单位，对申请单位提供的样机和技术文件、资料必须保密。</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第十八条 　对企业、事业单位制造、修理计量器具的质量，各有关主管部门应当加强管理，县级以上人民政府计量行政部门有权进行监督检查，包括抽检和监督试验。凡无产品合格印、证，或者经检定不合格的计量器具，不准出厂。</w:t>
      </w:r>
    </w:p>
    <w:p w:rsidR="00CF5638" w:rsidRPr="00CF5638" w:rsidRDefault="00CF5638" w:rsidP="00CF5638">
      <w:pPr>
        <w:widowControl/>
        <w:shd w:val="clear" w:color="auto" w:fill="FFFFFF"/>
        <w:spacing w:line="288" w:lineRule="atLeast"/>
        <w:ind w:firstLine="480"/>
        <w:jc w:val="center"/>
        <w:rPr>
          <w:rFonts w:asciiTheme="minorEastAsia" w:hAnsiTheme="minorEastAsia" w:cs="Arial"/>
          <w:b/>
          <w:color w:val="333333"/>
          <w:kern w:val="0"/>
          <w:sz w:val="28"/>
          <w:szCs w:val="28"/>
        </w:rPr>
      </w:pPr>
      <w:r w:rsidRPr="00CF5638">
        <w:rPr>
          <w:rFonts w:asciiTheme="minorEastAsia" w:hAnsiTheme="minorEastAsia" w:cs="Arial"/>
          <w:b/>
          <w:color w:val="333333"/>
          <w:kern w:val="0"/>
          <w:sz w:val="28"/>
          <w:szCs w:val="28"/>
        </w:rPr>
        <w:t>第五章　计量器具的销售和使用</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第十九条 　外商在中国销售计量器具，须比照本细则第十八条的规定向国务院计量行政部门申请型式批准。</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lastRenderedPageBreak/>
        <w:t>第二十条 　县级以上地方人民政府计量行政部门对当地销售的计量器具实施监督检查。凡没有产品合格印、证标志的计量器具不得销售。</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第二十一条 　任何单位和个人不得经营销售残次计量器具零配件，不得使用残次零配件组装和修理计量器具。</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第二十二条 　任何单位和个人不准在工作岗位上使用无检定合格印、证或者超过检定周期以及经检定不合格的计量器具。在教学示范中使用计量器具不受此限。</w:t>
      </w:r>
    </w:p>
    <w:p w:rsidR="00CF5638" w:rsidRPr="00CF5638" w:rsidRDefault="00CF5638" w:rsidP="00CF5638">
      <w:pPr>
        <w:widowControl/>
        <w:shd w:val="clear" w:color="auto" w:fill="FFFFFF"/>
        <w:spacing w:line="288" w:lineRule="atLeast"/>
        <w:ind w:firstLine="480"/>
        <w:jc w:val="center"/>
        <w:rPr>
          <w:rFonts w:asciiTheme="minorEastAsia" w:hAnsiTheme="minorEastAsia" w:cs="Arial"/>
          <w:b/>
          <w:color w:val="333333"/>
          <w:kern w:val="0"/>
          <w:sz w:val="28"/>
          <w:szCs w:val="28"/>
        </w:rPr>
      </w:pPr>
      <w:r w:rsidRPr="00CF5638">
        <w:rPr>
          <w:rFonts w:asciiTheme="minorEastAsia" w:hAnsiTheme="minorEastAsia" w:cs="Arial"/>
          <w:b/>
          <w:color w:val="333333"/>
          <w:kern w:val="0"/>
          <w:sz w:val="28"/>
          <w:szCs w:val="28"/>
        </w:rPr>
        <w:t>第六章　计量监督</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第二十三条 　国务院计量行政部门和县级以上地方人民政府计量行政部门监督和贯彻实施计量法律、法规的职责是：</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（一）贯彻执行国家计量工作的方针、政策和规章制度，推行国家法定计量单位；</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（二）制定和协调计量事业的发展规划，建立计量基准和社会公用计量标准，组织量值传递；</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（三）对制造、修理、销售、使用计量器具实施监督；</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（四）进行计量认证，组织仲裁检定，调解计量纠纷；</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（五）监督检查计量法律、法规的实施情况，对违反计量法律、法规的行为，按照本细则的有关规定进行处理。</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第二十四条 　县级以上人民政府计量行政部门的计量管理人员，负责执行计量监督、管理任务；计量监督员负责在规定的区域、场所</w:t>
      </w:r>
      <w:r w:rsidRPr="00CF5638">
        <w:rPr>
          <w:rFonts w:asciiTheme="minorEastAsia" w:hAnsiTheme="minorEastAsia" w:cs="Arial"/>
          <w:color w:val="333333"/>
          <w:kern w:val="0"/>
          <w:sz w:val="28"/>
          <w:szCs w:val="28"/>
        </w:rPr>
        <w:lastRenderedPageBreak/>
        <w:t>巡回检查，并可根据不同情况在规定的权限内对违反计量法律、法规的行为，进行现场处理，执行行政处罚。</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计量监督员必须经考核合格后，由县级以上人民政府计量行政部门任命并颁发监督员证件。</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第二十五条 　县级以上人民政府计量行政部门依法设置的计量检定机构，为国家法定计量检定机构。其职责是：负责研究建立计量基准、社会公用计量标准，进行量值传递，执行强制检定和法律规定的其他检定、测试任务，起草技术规范，为实施计量监督提供技术保证，并承办有关计量监督工作。</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第二十六条 　国家法定计量检定机构的计量检定人员，必须经考核合格。</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计量检定人员的技术职务系列，由国务院计量行政部门会同有关主管部门制定。</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第二十七条 　县级以上人民政府计量行政部门可以根据需要，采取以下形式授权其他单位的计量检定机构和技术机构，在规定的范围内执行强制检定和其他检定、测试任务：</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（一）授权专业性或区域性计量检定机构，作为法定计量检定机构；</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（二）授权建立社会公用计量标准；</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（三）授权某一部门或某一单位的计量检定机构，对其内部使用的强制检定计量器具执行强制检定；</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（四）授权有关技术机构，承担法律规定的其他检定、测试任务。</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lastRenderedPageBreak/>
        <w:t>第二十八条 　根据本细则第二十七条规定被授权的单位，应当遵守下列规定：</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（一）被授权单位执行检定、测试任务的人员，必须经考核合格；</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（二）被授权单位的相应计量标准，必须接受计量基准或者社会公用计量标准的检定；</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（三）被授权单位承担授权的检定、测试工作，须接受授权单位的监督；</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（四）被授权单位成为计量纠纷中当事人一方时，在双方协商不能自行解决的情况下，由县级以上有关人民政府计量行政部门进行调解和仲裁检定。</w:t>
      </w:r>
    </w:p>
    <w:p w:rsidR="00CF5638" w:rsidRPr="00CF5638" w:rsidRDefault="00CF5638" w:rsidP="00CF5638">
      <w:pPr>
        <w:widowControl/>
        <w:shd w:val="clear" w:color="auto" w:fill="FFFFFF"/>
        <w:spacing w:line="288" w:lineRule="atLeast"/>
        <w:ind w:firstLine="480"/>
        <w:jc w:val="center"/>
        <w:rPr>
          <w:rFonts w:asciiTheme="minorEastAsia" w:hAnsiTheme="minorEastAsia" w:cs="Arial"/>
          <w:b/>
          <w:color w:val="333333"/>
          <w:kern w:val="0"/>
          <w:sz w:val="28"/>
          <w:szCs w:val="28"/>
        </w:rPr>
      </w:pPr>
      <w:r w:rsidRPr="00CF5638">
        <w:rPr>
          <w:rFonts w:asciiTheme="minorEastAsia" w:hAnsiTheme="minorEastAsia" w:cs="Arial"/>
          <w:b/>
          <w:color w:val="333333"/>
          <w:kern w:val="0"/>
          <w:sz w:val="28"/>
          <w:szCs w:val="28"/>
        </w:rPr>
        <w:t>第七章　产品质量检验机构的计量认证</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第二十九条 　为社会提供公证数据的产品质量检验机构，必须经省级以上人民政府计量行政部门计量认证。</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第三十条 　产品质量检验机构计量认证的内容：</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（一）计量检定、测试设备的性能；</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（二）计量检定、测试设备的工作环境和人员的操作技能；</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（三）保证量值统一、准确的措施及检测数据公正可靠的管理制度。</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第三十一条 　产品质量检验机构提出计量认证申请后，省级以上人民政府计量行政部门应指定所属的计量检定机构或者被授权的技术机构按照本细则第三十条规定的内容进行考核。考核合格后，由</w:t>
      </w:r>
      <w:r w:rsidRPr="00CF5638">
        <w:rPr>
          <w:rFonts w:asciiTheme="minorEastAsia" w:hAnsiTheme="minorEastAsia" w:cs="Arial"/>
          <w:color w:val="333333"/>
          <w:kern w:val="0"/>
          <w:sz w:val="28"/>
          <w:szCs w:val="28"/>
        </w:rPr>
        <w:lastRenderedPageBreak/>
        <w:t>接受申请的省级以上人民政府计量行政部门发给计量认证合格证书。未取得计量认证合格证书的，不得开展产品质量检验工作。</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第三十二条 　省级以上人民政府计量行政部门有权对计量认证合格的产品质量检验机构，按照本细则第三十条规定的内容进行监督检查。</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第三十三条 　已经取得计量认证合格证书的产品质量检验机构，需新增检验项目时，应按照本细则有关规定，申请单项计量认证。</w:t>
      </w:r>
    </w:p>
    <w:p w:rsidR="00CF5638" w:rsidRPr="00CF5638" w:rsidRDefault="00CF5638" w:rsidP="00CF5638">
      <w:pPr>
        <w:widowControl/>
        <w:shd w:val="clear" w:color="auto" w:fill="FFFFFF"/>
        <w:spacing w:line="288" w:lineRule="atLeast"/>
        <w:ind w:firstLine="480"/>
        <w:jc w:val="center"/>
        <w:rPr>
          <w:rFonts w:asciiTheme="minorEastAsia" w:hAnsiTheme="minorEastAsia" w:cs="Arial"/>
          <w:b/>
          <w:color w:val="333333"/>
          <w:kern w:val="0"/>
          <w:sz w:val="28"/>
          <w:szCs w:val="28"/>
        </w:rPr>
      </w:pPr>
      <w:r w:rsidRPr="00CF5638">
        <w:rPr>
          <w:rFonts w:asciiTheme="minorEastAsia" w:hAnsiTheme="minorEastAsia" w:cs="Arial"/>
          <w:b/>
          <w:color w:val="333333"/>
          <w:kern w:val="0"/>
          <w:sz w:val="28"/>
          <w:szCs w:val="28"/>
        </w:rPr>
        <w:t>第八章　计量调解和仲裁检定</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第三十四条 　县级以上人民政府计量行政部门负责计量纠纷的调解和仲裁检定，并可根据司法机关、合同管理机关、涉外仲裁机关或者其他单位的委托，指定有关计量检定机构进行仲裁检定。</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第三十五条 　在调解、仲裁及案件审理过程中，任何一方当事人均不得改变与计量纠纷有关的计量器具的技术状态。</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第三十六条 　计量纠纷当事人对仲裁检定不服的，可以在接到仲裁检定通知书之日起15日内向上一级人民政府计量行政部门申诉。上一级人民政府计量行政部门进行的仲裁检定为终局仲裁检定。</w:t>
      </w:r>
    </w:p>
    <w:p w:rsidR="00CF5638" w:rsidRPr="00CF5638" w:rsidRDefault="00CF5638" w:rsidP="00CF5638">
      <w:pPr>
        <w:widowControl/>
        <w:shd w:val="clear" w:color="auto" w:fill="FFFFFF"/>
        <w:spacing w:line="288" w:lineRule="atLeast"/>
        <w:ind w:firstLine="480"/>
        <w:jc w:val="center"/>
        <w:rPr>
          <w:rFonts w:asciiTheme="minorEastAsia" w:hAnsiTheme="minorEastAsia" w:cs="Arial"/>
          <w:b/>
          <w:color w:val="333333"/>
          <w:kern w:val="0"/>
          <w:sz w:val="28"/>
          <w:szCs w:val="28"/>
        </w:rPr>
      </w:pPr>
      <w:r w:rsidRPr="00CF5638">
        <w:rPr>
          <w:rFonts w:asciiTheme="minorEastAsia" w:hAnsiTheme="minorEastAsia" w:cs="Arial"/>
          <w:b/>
          <w:color w:val="333333"/>
          <w:kern w:val="0"/>
          <w:sz w:val="28"/>
          <w:szCs w:val="28"/>
        </w:rPr>
        <w:t>第九章　费　用</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第三十七条 　建立计量标准申请考核，使用计量器具申请检定，制造计量器具新产品申请定型和样机试验，以及申请计量认证和仲裁检定，应当缴纳费用，具体收费办法或收费标准，由国务院计量行政部门会同国家财政、物价部门统一制定。</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lastRenderedPageBreak/>
        <w:t>第三十八条 　县级以上人民政府计量行政部门实施监督检查所进行的检定和试验不收费。被检查的单位有提供样机和检定试验条件的义务。</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第三十九条 　县级以上人民政府计量行政部门所属的计量检定机构，为贯彻计量法律、法规，实施计量监督提供技术保证所需要的经费，按照国家财政管理体制的规定，分别列入各级财政预算。</w:t>
      </w:r>
    </w:p>
    <w:p w:rsidR="00CF5638" w:rsidRPr="00CF5638" w:rsidRDefault="00CF5638" w:rsidP="00CF5638">
      <w:pPr>
        <w:widowControl/>
        <w:shd w:val="clear" w:color="auto" w:fill="FFFFFF"/>
        <w:spacing w:line="288" w:lineRule="atLeast"/>
        <w:ind w:firstLine="480"/>
        <w:jc w:val="center"/>
        <w:rPr>
          <w:rFonts w:asciiTheme="minorEastAsia" w:hAnsiTheme="minorEastAsia" w:cs="Arial"/>
          <w:b/>
          <w:color w:val="333333"/>
          <w:kern w:val="0"/>
          <w:sz w:val="28"/>
          <w:szCs w:val="28"/>
        </w:rPr>
      </w:pPr>
      <w:r w:rsidRPr="00CF5638">
        <w:rPr>
          <w:rFonts w:asciiTheme="minorEastAsia" w:hAnsiTheme="minorEastAsia" w:cs="Arial"/>
          <w:b/>
          <w:color w:val="333333"/>
          <w:kern w:val="0"/>
          <w:sz w:val="28"/>
          <w:szCs w:val="28"/>
        </w:rPr>
        <w:t>第十章　法律责任</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第四十条 　违反本细则第二条规定，使用非法定计量单位的，责令其改正；属出版物的，责令其停止销售，可并处1000元以下的罚款。</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第四十一条 　违反《中华人民共和国计量法》第十四条规定，制造、销售和进口非法定计量单位的计量器具的，责令其停止制造、销售和进口，没收计量器具和全部违法所得，可并处相当其违法所得10%至50%的罚款。</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第四十二条 　部门和企业、事业单位的各项最高计量标准，未经有关人民政府计量行政部门考核合格而开展计量检定的，责令其停止使用，可并处1000元以下的罚款。</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第四十三条 　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lastRenderedPageBreak/>
        <w:t>第四十四条 　制造、销售未经型式批准或样机试验合格的计量器具新产品的，责令其停止制造、销售，封存该种新产品，没收全部违法所得，可并处3000元以下的罚款。</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第四十五条 　制造、修理的计量器具未经出厂检定或者经检定不合格而出厂的，责令其停止出厂，没收全部违法所得；情节严重的，可并处3000元以下的罚款。</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第四十六条 　使用不合格计量器具或者破坏计量器具准确度和伪造数据，给国家和消费者造成损失的，责令其赔偿损失，没收计量器具和全部违法所得，可并处2000元以下的罚款。</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第四十七条 　经营销售残次计量器具零配件的，责令其停止经营销售，没收残次计量器具零配件和全部违法所得，可并处2000元以下的罚款；情节严重的，由工商行政管理部门吊销其营业执照。</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第四十八条 　制造、销售、使用以欺骗消费者为目的的计量器具的单位和个人，没收其计量器具和全部违法所得，可并处2000元以下的罚款；构成犯罪的，对个人或者单位直接责任人员，依法追究刑事责任。</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第四十九条 　个体工商户制造、修理国家规定范围以外的计量器具或者不按照规定场所从事经营活动的，责令其停止制造、修理，没收全部违法所得，可并处以500元以下的罚款。</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第五十条 　未取得计量认证合格证书的产品质量检验机构，为社会提供公证数据的，责令其停止检验，可并处1000元以下的罚款。</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lastRenderedPageBreak/>
        <w:t>第五十一条 　伪造、盗用、倒卖强制检定印、证的，没收其非法检定印、证和全部违法所得，可并处2000元以下的罚款；构成犯罪的，依法追究刑事责任。</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第五十二条 　计量监督管理人员违法失职，徇私舞弊，情节轻微的，给予行政处分；构成犯罪的，依法追究刑事责任。</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第五十三条 　负责计量器具新产品定型鉴定、样机试验的单位，违反本细则第十七条第二款规定的，应当按照国家有关规定，赔偿申请单位的损失，并给予直接责任人员行政处分；构成犯罪的，依法追究刑事责任。</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第五十四条 　计量检定人员有下列行为之一的，给予行政处分；构成犯罪的，依法追究刑事责任：</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（一）伪造检定数据的；</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（二）出具错误数据，给送检一方造成损失的；</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（三）违反计量检定规程进行计量检定的；</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（四）使用未经考核合格的计量标准开展检定的；</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（五）未经考核合格执行计量检定的。</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第五十五条 　本细则规定的行政处罚，由县级以上地方人民政府计量行政部门决定。罚款1万元以上的，应当报省级人民政府计量行政部门决定。没收违法所得及罚款一律上缴国库。</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本细则第四十六条规定的行政处罚，也可以由工商行政管理部门决定。</w:t>
      </w:r>
    </w:p>
    <w:p w:rsidR="00CF5638" w:rsidRPr="00CF5638" w:rsidRDefault="00CF5638" w:rsidP="00CF5638">
      <w:pPr>
        <w:widowControl/>
        <w:shd w:val="clear" w:color="auto" w:fill="FFFFFF"/>
        <w:spacing w:line="288" w:lineRule="atLeast"/>
        <w:ind w:firstLine="480"/>
        <w:jc w:val="center"/>
        <w:rPr>
          <w:rFonts w:asciiTheme="minorEastAsia" w:hAnsiTheme="minorEastAsia" w:cs="Arial"/>
          <w:b/>
          <w:color w:val="333333"/>
          <w:kern w:val="0"/>
          <w:sz w:val="28"/>
          <w:szCs w:val="28"/>
        </w:rPr>
      </w:pPr>
      <w:r w:rsidRPr="00CF5638">
        <w:rPr>
          <w:rFonts w:asciiTheme="minorEastAsia" w:hAnsiTheme="minorEastAsia" w:cs="Arial"/>
          <w:b/>
          <w:color w:val="333333"/>
          <w:kern w:val="0"/>
          <w:sz w:val="28"/>
          <w:szCs w:val="28"/>
        </w:rPr>
        <w:t>第十一章　附则</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lastRenderedPageBreak/>
        <w:t>第五十六条 　本细则下列用语的含义是：</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（一）计量器具是指能用以直接或间接测出被测对象量值的装置、仪器仪表、量具和用于统一量值的标准物质，包括计量基准、计量标准、工作计量器具。</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（二）计量检定是指为评定计量器具的计量性能，确定其是否合格所进行的全部工作。</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（三）定型鉴定是指对计量器具新产品样机的计量性能进行全面审查、考核。</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（四）计量认证是指政府计量行政部门对有关技术机构计量检定、测试的能力和可靠性进行的考核和证明。</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（五）计量检定机构是指承担计量检定工作的有关技术机构。</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（六）仲裁检定是指用计量基准或者社会公用计量标准所进行的以裁决为目的的计量检定、测试活动。</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第五十七条 　中国人民解放军和国防科技工业系统涉及本系统以外的计量工作的监督管理，亦适用本细则。</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第五十八条 　本细则有关的管理办法、管理范围和各种印、证标志，由国务院计量行政部门制定。</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第五十九条 　本细则由国务院计量行政部门负责解释。</w:t>
      </w:r>
    </w:p>
    <w:p w:rsidR="00CF5638" w:rsidRPr="00CF5638" w:rsidRDefault="00CF5638" w:rsidP="00CF5638">
      <w:pPr>
        <w:widowControl/>
        <w:shd w:val="clear" w:color="auto" w:fill="FFFFFF"/>
        <w:spacing w:line="288" w:lineRule="atLeast"/>
        <w:ind w:firstLine="480"/>
        <w:jc w:val="left"/>
        <w:rPr>
          <w:rFonts w:asciiTheme="minorEastAsia" w:hAnsiTheme="minorEastAsia" w:cs="Arial"/>
          <w:color w:val="333333"/>
          <w:kern w:val="0"/>
          <w:sz w:val="28"/>
          <w:szCs w:val="28"/>
        </w:rPr>
      </w:pPr>
      <w:r w:rsidRPr="00CF5638">
        <w:rPr>
          <w:rFonts w:asciiTheme="minorEastAsia" w:hAnsiTheme="minorEastAsia" w:cs="Arial"/>
          <w:color w:val="333333"/>
          <w:kern w:val="0"/>
          <w:sz w:val="28"/>
          <w:szCs w:val="28"/>
        </w:rPr>
        <w:t>第六十条 　本细则自发布之日起施行。</w:t>
      </w:r>
      <w:bookmarkStart w:id="0" w:name="ref_[2]_439136"/>
      <w:r w:rsidRPr="00CF5638">
        <w:rPr>
          <w:rFonts w:asciiTheme="minorEastAsia" w:hAnsiTheme="minorEastAsia" w:cs="Arial"/>
          <w:color w:val="136EC2"/>
          <w:kern w:val="0"/>
          <w:sz w:val="28"/>
          <w:szCs w:val="28"/>
        </w:rPr>
        <w:t xml:space="preserve"> </w:t>
      </w:r>
      <w:bookmarkEnd w:id="0"/>
    </w:p>
    <w:p w:rsidR="005B35DB" w:rsidRPr="00CF5638" w:rsidRDefault="005B35DB">
      <w:pPr>
        <w:rPr>
          <w:rFonts w:asciiTheme="minorEastAsia" w:hAnsiTheme="minorEastAsia" w:cs="宋体"/>
          <w:b/>
          <w:bCs/>
          <w:color w:val="000000"/>
          <w:kern w:val="0"/>
          <w:sz w:val="28"/>
          <w:szCs w:val="28"/>
          <w:lang w:val="zh-CN"/>
        </w:rPr>
      </w:pPr>
    </w:p>
    <w:sectPr w:rsidR="005B35DB" w:rsidRPr="00CF5638" w:rsidSect="00154B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1BA" w:rsidRDefault="001C01BA" w:rsidP="005B35DB">
      <w:r>
        <w:separator/>
      </w:r>
    </w:p>
  </w:endnote>
  <w:endnote w:type="continuationSeparator" w:id="1">
    <w:p w:rsidR="001C01BA" w:rsidRDefault="001C01BA" w:rsidP="005B35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1BA" w:rsidRDefault="001C01BA" w:rsidP="005B35DB">
      <w:r>
        <w:separator/>
      </w:r>
    </w:p>
  </w:footnote>
  <w:footnote w:type="continuationSeparator" w:id="1">
    <w:p w:rsidR="001C01BA" w:rsidRDefault="001C01BA" w:rsidP="005B35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35DB"/>
    <w:rsid w:val="00154BD5"/>
    <w:rsid w:val="001C01BA"/>
    <w:rsid w:val="002923F6"/>
    <w:rsid w:val="005B35DB"/>
    <w:rsid w:val="00901C79"/>
    <w:rsid w:val="00A96C91"/>
    <w:rsid w:val="00CF56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B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35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35DB"/>
    <w:rPr>
      <w:sz w:val="18"/>
      <w:szCs w:val="18"/>
    </w:rPr>
  </w:style>
  <w:style w:type="paragraph" w:styleId="a4">
    <w:name w:val="footer"/>
    <w:basedOn w:val="a"/>
    <w:link w:val="Char0"/>
    <w:uiPriority w:val="99"/>
    <w:semiHidden/>
    <w:unhideWhenUsed/>
    <w:rsid w:val="005B35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35DB"/>
    <w:rPr>
      <w:sz w:val="18"/>
      <w:szCs w:val="18"/>
    </w:rPr>
  </w:style>
</w:styles>
</file>

<file path=word/webSettings.xml><?xml version="1.0" encoding="utf-8"?>
<w:webSettings xmlns:r="http://schemas.openxmlformats.org/officeDocument/2006/relationships" xmlns:w="http://schemas.openxmlformats.org/wordprocessingml/2006/main">
  <w:divs>
    <w:div w:id="218590446">
      <w:bodyDiv w:val="1"/>
      <w:marLeft w:val="0"/>
      <w:marRight w:val="0"/>
      <w:marTop w:val="0"/>
      <w:marBottom w:val="0"/>
      <w:divBdr>
        <w:top w:val="none" w:sz="0" w:space="0" w:color="auto"/>
        <w:left w:val="none" w:sz="0" w:space="0" w:color="auto"/>
        <w:bottom w:val="none" w:sz="0" w:space="0" w:color="auto"/>
        <w:right w:val="none" w:sz="0" w:space="0" w:color="auto"/>
      </w:divBdr>
      <w:divsChild>
        <w:div w:id="377823698">
          <w:marLeft w:val="0"/>
          <w:marRight w:val="0"/>
          <w:marTop w:val="0"/>
          <w:marBottom w:val="0"/>
          <w:divBdr>
            <w:top w:val="none" w:sz="0" w:space="0" w:color="auto"/>
            <w:left w:val="none" w:sz="0" w:space="0" w:color="auto"/>
            <w:bottom w:val="none" w:sz="0" w:space="0" w:color="auto"/>
            <w:right w:val="none" w:sz="0" w:space="0" w:color="auto"/>
          </w:divBdr>
          <w:divsChild>
            <w:div w:id="403602488">
              <w:marLeft w:val="0"/>
              <w:marRight w:val="0"/>
              <w:marTop w:val="240"/>
              <w:marBottom w:val="0"/>
              <w:divBdr>
                <w:top w:val="none" w:sz="0" w:space="0" w:color="auto"/>
                <w:left w:val="none" w:sz="0" w:space="0" w:color="auto"/>
                <w:bottom w:val="none" w:sz="0" w:space="0" w:color="auto"/>
                <w:right w:val="none" w:sz="0" w:space="0" w:color="auto"/>
              </w:divBdr>
              <w:divsChild>
                <w:div w:id="873006254">
                  <w:marLeft w:val="0"/>
                  <w:marRight w:val="0"/>
                  <w:marTop w:val="0"/>
                  <w:marBottom w:val="0"/>
                  <w:divBdr>
                    <w:top w:val="single" w:sz="4" w:space="0" w:color="E5E5E5"/>
                    <w:left w:val="single" w:sz="4" w:space="0" w:color="E5E5E5"/>
                    <w:bottom w:val="single" w:sz="4" w:space="0" w:color="E5E5E5"/>
                    <w:right w:val="single" w:sz="4" w:space="0" w:color="E5E5E5"/>
                  </w:divBdr>
                  <w:divsChild>
                    <w:div w:id="1531652023">
                      <w:marLeft w:val="0"/>
                      <w:marRight w:val="0"/>
                      <w:marTop w:val="0"/>
                      <w:marBottom w:val="0"/>
                      <w:divBdr>
                        <w:top w:val="none" w:sz="0" w:space="0" w:color="auto"/>
                        <w:left w:val="none" w:sz="0" w:space="0" w:color="auto"/>
                        <w:bottom w:val="none" w:sz="0" w:space="0" w:color="auto"/>
                        <w:right w:val="none" w:sz="0" w:space="0" w:color="auto"/>
                      </w:divBdr>
                      <w:divsChild>
                        <w:div w:id="337972735">
                          <w:marLeft w:val="0"/>
                          <w:marRight w:val="0"/>
                          <w:marTop w:val="0"/>
                          <w:marBottom w:val="180"/>
                          <w:divBdr>
                            <w:top w:val="none" w:sz="0" w:space="0" w:color="auto"/>
                            <w:left w:val="none" w:sz="0" w:space="0" w:color="auto"/>
                            <w:bottom w:val="none" w:sz="0" w:space="0" w:color="auto"/>
                            <w:right w:val="none" w:sz="0" w:space="0" w:color="auto"/>
                          </w:divBdr>
                        </w:div>
                        <w:div w:id="2033415657">
                          <w:marLeft w:val="0"/>
                          <w:marRight w:val="0"/>
                          <w:marTop w:val="0"/>
                          <w:marBottom w:val="180"/>
                          <w:divBdr>
                            <w:top w:val="none" w:sz="0" w:space="0" w:color="auto"/>
                            <w:left w:val="none" w:sz="0" w:space="0" w:color="auto"/>
                            <w:bottom w:val="none" w:sz="0" w:space="0" w:color="auto"/>
                            <w:right w:val="none" w:sz="0" w:space="0" w:color="auto"/>
                          </w:divBdr>
                        </w:div>
                        <w:div w:id="83108205">
                          <w:marLeft w:val="0"/>
                          <w:marRight w:val="0"/>
                          <w:marTop w:val="0"/>
                          <w:marBottom w:val="180"/>
                          <w:divBdr>
                            <w:top w:val="none" w:sz="0" w:space="0" w:color="auto"/>
                            <w:left w:val="none" w:sz="0" w:space="0" w:color="auto"/>
                            <w:bottom w:val="none" w:sz="0" w:space="0" w:color="auto"/>
                            <w:right w:val="none" w:sz="0" w:space="0" w:color="auto"/>
                          </w:divBdr>
                        </w:div>
                        <w:div w:id="1729498655">
                          <w:marLeft w:val="0"/>
                          <w:marRight w:val="0"/>
                          <w:marTop w:val="0"/>
                          <w:marBottom w:val="180"/>
                          <w:divBdr>
                            <w:top w:val="none" w:sz="0" w:space="0" w:color="auto"/>
                            <w:left w:val="none" w:sz="0" w:space="0" w:color="auto"/>
                            <w:bottom w:val="none" w:sz="0" w:space="0" w:color="auto"/>
                            <w:right w:val="none" w:sz="0" w:space="0" w:color="auto"/>
                          </w:divBdr>
                        </w:div>
                        <w:div w:id="937757354">
                          <w:marLeft w:val="0"/>
                          <w:marRight w:val="0"/>
                          <w:marTop w:val="0"/>
                          <w:marBottom w:val="180"/>
                          <w:divBdr>
                            <w:top w:val="none" w:sz="0" w:space="0" w:color="auto"/>
                            <w:left w:val="none" w:sz="0" w:space="0" w:color="auto"/>
                            <w:bottom w:val="none" w:sz="0" w:space="0" w:color="auto"/>
                            <w:right w:val="none" w:sz="0" w:space="0" w:color="auto"/>
                          </w:divBdr>
                        </w:div>
                        <w:div w:id="739139813">
                          <w:marLeft w:val="0"/>
                          <w:marRight w:val="0"/>
                          <w:marTop w:val="0"/>
                          <w:marBottom w:val="180"/>
                          <w:divBdr>
                            <w:top w:val="none" w:sz="0" w:space="0" w:color="auto"/>
                            <w:left w:val="none" w:sz="0" w:space="0" w:color="auto"/>
                            <w:bottom w:val="none" w:sz="0" w:space="0" w:color="auto"/>
                            <w:right w:val="none" w:sz="0" w:space="0" w:color="auto"/>
                          </w:divBdr>
                        </w:div>
                        <w:div w:id="1413746231">
                          <w:marLeft w:val="0"/>
                          <w:marRight w:val="0"/>
                          <w:marTop w:val="0"/>
                          <w:marBottom w:val="180"/>
                          <w:divBdr>
                            <w:top w:val="none" w:sz="0" w:space="0" w:color="auto"/>
                            <w:left w:val="none" w:sz="0" w:space="0" w:color="auto"/>
                            <w:bottom w:val="none" w:sz="0" w:space="0" w:color="auto"/>
                            <w:right w:val="none" w:sz="0" w:space="0" w:color="auto"/>
                          </w:divBdr>
                        </w:div>
                        <w:div w:id="1530290654">
                          <w:marLeft w:val="0"/>
                          <w:marRight w:val="0"/>
                          <w:marTop w:val="0"/>
                          <w:marBottom w:val="180"/>
                          <w:divBdr>
                            <w:top w:val="none" w:sz="0" w:space="0" w:color="auto"/>
                            <w:left w:val="none" w:sz="0" w:space="0" w:color="auto"/>
                            <w:bottom w:val="none" w:sz="0" w:space="0" w:color="auto"/>
                            <w:right w:val="none" w:sz="0" w:space="0" w:color="auto"/>
                          </w:divBdr>
                        </w:div>
                        <w:div w:id="796415317">
                          <w:marLeft w:val="0"/>
                          <w:marRight w:val="0"/>
                          <w:marTop w:val="0"/>
                          <w:marBottom w:val="180"/>
                          <w:divBdr>
                            <w:top w:val="none" w:sz="0" w:space="0" w:color="auto"/>
                            <w:left w:val="none" w:sz="0" w:space="0" w:color="auto"/>
                            <w:bottom w:val="none" w:sz="0" w:space="0" w:color="auto"/>
                            <w:right w:val="none" w:sz="0" w:space="0" w:color="auto"/>
                          </w:divBdr>
                        </w:div>
                        <w:div w:id="1350721689">
                          <w:marLeft w:val="0"/>
                          <w:marRight w:val="0"/>
                          <w:marTop w:val="0"/>
                          <w:marBottom w:val="180"/>
                          <w:divBdr>
                            <w:top w:val="none" w:sz="0" w:space="0" w:color="auto"/>
                            <w:left w:val="none" w:sz="0" w:space="0" w:color="auto"/>
                            <w:bottom w:val="none" w:sz="0" w:space="0" w:color="auto"/>
                            <w:right w:val="none" w:sz="0" w:space="0" w:color="auto"/>
                          </w:divBdr>
                        </w:div>
                        <w:div w:id="1759406727">
                          <w:marLeft w:val="0"/>
                          <w:marRight w:val="0"/>
                          <w:marTop w:val="0"/>
                          <w:marBottom w:val="180"/>
                          <w:divBdr>
                            <w:top w:val="none" w:sz="0" w:space="0" w:color="auto"/>
                            <w:left w:val="none" w:sz="0" w:space="0" w:color="auto"/>
                            <w:bottom w:val="none" w:sz="0" w:space="0" w:color="auto"/>
                            <w:right w:val="none" w:sz="0" w:space="0" w:color="auto"/>
                          </w:divBdr>
                        </w:div>
                        <w:div w:id="1427386831">
                          <w:marLeft w:val="0"/>
                          <w:marRight w:val="0"/>
                          <w:marTop w:val="0"/>
                          <w:marBottom w:val="180"/>
                          <w:divBdr>
                            <w:top w:val="none" w:sz="0" w:space="0" w:color="auto"/>
                            <w:left w:val="none" w:sz="0" w:space="0" w:color="auto"/>
                            <w:bottom w:val="none" w:sz="0" w:space="0" w:color="auto"/>
                            <w:right w:val="none" w:sz="0" w:space="0" w:color="auto"/>
                          </w:divBdr>
                        </w:div>
                        <w:div w:id="1996716693">
                          <w:marLeft w:val="0"/>
                          <w:marRight w:val="0"/>
                          <w:marTop w:val="0"/>
                          <w:marBottom w:val="180"/>
                          <w:divBdr>
                            <w:top w:val="none" w:sz="0" w:space="0" w:color="auto"/>
                            <w:left w:val="none" w:sz="0" w:space="0" w:color="auto"/>
                            <w:bottom w:val="none" w:sz="0" w:space="0" w:color="auto"/>
                            <w:right w:val="none" w:sz="0" w:space="0" w:color="auto"/>
                          </w:divBdr>
                        </w:div>
                        <w:div w:id="1415977718">
                          <w:marLeft w:val="0"/>
                          <w:marRight w:val="0"/>
                          <w:marTop w:val="0"/>
                          <w:marBottom w:val="180"/>
                          <w:divBdr>
                            <w:top w:val="none" w:sz="0" w:space="0" w:color="auto"/>
                            <w:left w:val="none" w:sz="0" w:space="0" w:color="auto"/>
                            <w:bottom w:val="none" w:sz="0" w:space="0" w:color="auto"/>
                            <w:right w:val="none" w:sz="0" w:space="0" w:color="auto"/>
                          </w:divBdr>
                        </w:div>
                        <w:div w:id="1417364010">
                          <w:marLeft w:val="0"/>
                          <w:marRight w:val="0"/>
                          <w:marTop w:val="0"/>
                          <w:marBottom w:val="180"/>
                          <w:divBdr>
                            <w:top w:val="none" w:sz="0" w:space="0" w:color="auto"/>
                            <w:left w:val="none" w:sz="0" w:space="0" w:color="auto"/>
                            <w:bottom w:val="none" w:sz="0" w:space="0" w:color="auto"/>
                            <w:right w:val="none" w:sz="0" w:space="0" w:color="auto"/>
                          </w:divBdr>
                        </w:div>
                        <w:div w:id="1338194096">
                          <w:marLeft w:val="0"/>
                          <w:marRight w:val="0"/>
                          <w:marTop w:val="0"/>
                          <w:marBottom w:val="180"/>
                          <w:divBdr>
                            <w:top w:val="none" w:sz="0" w:space="0" w:color="auto"/>
                            <w:left w:val="none" w:sz="0" w:space="0" w:color="auto"/>
                            <w:bottom w:val="none" w:sz="0" w:space="0" w:color="auto"/>
                            <w:right w:val="none" w:sz="0" w:space="0" w:color="auto"/>
                          </w:divBdr>
                        </w:div>
                        <w:div w:id="1111440074">
                          <w:marLeft w:val="0"/>
                          <w:marRight w:val="0"/>
                          <w:marTop w:val="0"/>
                          <w:marBottom w:val="180"/>
                          <w:divBdr>
                            <w:top w:val="none" w:sz="0" w:space="0" w:color="auto"/>
                            <w:left w:val="none" w:sz="0" w:space="0" w:color="auto"/>
                            <w:bottom w:val="none" w:sz="0" w:space="0" w:color="auto"/>
                            <w:right w:val="none" w:sz="0" w:space="0" w:color="auto"/>
                          </w:divBdr>
                        </w:div>
                        <w:div w:id="1582568205">
                          <w:marLeft w:val="0"/>
                          <w:marRight w:val="0"/>
                          <w:marTop w:val="0"/>
                          <w:marBottom w:val="180"/>
                          <w:divBdr>
                            <w:top w:val="none" w:sz="0" w:space="0" w:color="auto"/>
                            <w:left w:val="none" w:sz="0" w:space="0" w:color="auto"/>
                            <w:bottom w:val="none" w:sz="0" w:space="0" w:color="auto"/>
                            <w:right w:val="none" w:sz="0" w:space="0" w:color="auto"/>
                          </w:divBdr>
                        </w:div>
                        <w:div w:id="1965192015">
                          <w:marLeft w:val="0"/>
                          <w:marRight w:val="0"/>
                          <w:marTop w:val="0"/>
                          <w:marBottom w:val="180"/>
                          <w:divBdr>
                            <w:top w:val="none" w:sz="0" w:space="0" w:color="auto"/>
                            <w:left w:val="none" w:sz="0" w:space="0" w:color="auto"/>
                            <w:bottom w:val="none" w:sz="0" w:space="0" w:color="auto"/>
                            <w:right w:val="none" w:sz="0" w:space="0" w:color="auto"/>
                          </w:divBdr>
                        </w:div>
                        <w:div w:id="1026758638">
                          <w:marLeft w:val="0"/>
                          <w:marRight w:val="0"/>
                          <w:marTop w:val="0"/>
                          <w:marBottom w:val="180"/>
                          <w:divBdr>
                            <w:top w:val="none" w:sz="0" w:space="0" w:color="auto"/>
                            <w:left w:val="none" w:sz="0" w:space="0" w:color="auto"/>
                            <w:bottom w:val="none" w:sz="0" w:space="0" w:color="auto"/>
                            <w:right w:val="none" w:sz="0" w:space="0" w:color="auto"/>
                          </w:divBdr>
                        </w:div>
                        <w:div w:id="110516035">
                          <w:marLeft w:val="0"/>
                          <w:marRight w:val="0"/>
                          <w:marTop w:val="0"/>
                          <w:marBottom w:val="180"/>
                          <w:divBdr>
                            <w:top w:val="none" w:sz="0" w:space="0" w:color="auto"/>
                            <w:left w:val="none" w:sz="0" w:space="0" w:color="auto"/>
                            <w:bottom w:val="none" w:sz="0" w:space="0" w:color="auto"/>
                            <w:right w:val="none" w:sz="0" w:space="0" w:color="auto"/>
                          </w:divBdr>
                        </w:div>
                        <w:div w:id="1100638247">
                          <w:marLeft w:val="0"/>
                          <w:marRight w:val="0"/>
                          <w:marTop w:val="0"/>
                          <w:marBottom w:val="180"/>
                          <w:divBdr>
                            <w:top w:val="none" w:sz="0" w:space="0" w:color="auto"/>
                            <w:left w:val="none" w:sz="0" w:space="0" w:color="auto"/>
                            <w:bottom w:val="none" w:sz="0" w:space="0" w:color="auto"/>
                            <w:right w:val="none" w:sz="0" w:space="0" w:color="auto"/>
                          </w:divBdr>
                        </w:div>
                        <w:div w:id="937249033">
                          <w:marLeft w:val="0"/>
                          <w:marRight w:val="0"/>
                          <w:marTop w:val="0"/>
                          <w:marBottom w:val="180"/>
                          <w:divBdr>
                            <w:top w:val="none" w:sz="0" w:space="0" w:color="auto"/>
                            <w:left w:val="none" w:sz="0" w:space="0" w:color="auto"/>
                            <w:bottom w:val="none" w:sz="0" w:space="0" w:color="auto"/>
                            <w:right w:val="none" w:sz="0" w:space="0" w:color="auto"/>
                          </w:divBdr>
                        </w:div>
                        <w:div w:id="1833643738">
                          <w:marLeft w:val="0"/>
                          <w:marRight w:val="0"/>
                          <w:marTop w:val="0"/>
                          <w:marBottom w:val="180"/>
                          <w:divBdr>
                            <w:top w:val="none" w:sz="0" w:space="0" w:color="auto"/>
                            <w:left w:val="none" w:sz="0" w:space="0" w:color="auto"/>
                            <w:bottom w:val="none" w:sz="0" w:space="0" w:color="auto"/>
                            <w:right w:val="none" w:sz="0" w:space="0" w:color="auto"/>
                          </w:divBdr>
                        </w:div>
                        <w:div w:id="135294105">
                          <w:marLeft w:val="0"/>
                          <w:marRight w:val="0"/>
                          <w:marTop w:val="0"/>
                          <w:marBottom w:val="180"/>
                          <w:divBdr>
                            <w:top w:val="none" w:sz="0" w:space="0" w:color="auto"/>
                            <w:left w:val="none" w:sz="0" w:space="0" w:color="auto"/>
                            <w:bottom w:val="none" w:sz="0" w:space="0" w:color="auto"/>
                            <w:right w:val="none" w:sz="0" w:space="0" w:color="auto"/>
                          </w:divBdr>
                        </w:div>
                        <w:div w:id="1189444161">
                          <w:marLeft w:val="0"/>
                          <w:marRight w:val="0"/>
                          <w:marTop w:val="0"/>
                          <w:marBottom w:val="180"/>
                          <w:divBdr>
                            <w:top w:val="none" w:sz="0" w:space="0" w:color="auto"/>
                            <w:left w:val="none" w:sz="0" w:space="0" w:color="auto"/>
                            <w:bottom w:val="none" w:sz="0" w:space="0" w:color="auto"/>
                            <w:right w:val="none" w:sz="0" w:space="0" w:color="auto"/>
                          </w:divBdr>
                        </w:div>
                        <w:div w:id="922757693">
                          <w:marLeft w:val="0"/>
                          <w:marRight w:val="0"/>
                          <w:marTop w:val="0"/>
                          <w:marBottom w:val="180"/>
                          <w:divBdr>
                            <w:top w:val="none" w:sz="0" w:space="0" w:color="auto"/>
                            <w:left w:val="none" w:sz="0" w:space="0" w:color="auto"/>
                            <w:bottom w:val="none" w:sz="0" w:space="0" w:color="auto"/>
                            <w:right w:val="none" w:sz="0" w:space="0" w:color="auto"/>
                          </w:divBdr>
                        </w:div>
                        <w:div w:id="1934127382">
                          <w:marLeft w:val="0"/>
                          <w:marRight w:val="0"/>
                          <w:marTop w:val="0"/>
                          <w:marBottom w:val="180"/>
                          <w:divBdr>
                            <w:top w:val="none" w:sz="0" w:space="0" w:color="auto"/>
                            <w:left w:val="none" w:sz="0" w:space="0" w:color="auto"/>
                            <w:bottom w:val="none" w:sz="0" w:space="0" w:color="auto"/>
                            <w:right w:val="none" w:sz="0" w:space="0" w:color="auto"/>
                          </w:divBdr>
                        </w:div>
                        <w:div w:id="145781911">
                          <w:marLeft w:val="0"/>
                          <w:marRight w:val="0"/>
                          <w:marTop w:val="0"/>
                          <w:marBottom w:val="180"/>
                          <w:divBdr>
                            <w:top w:val="none" w:sz="0" w:space="0" w:color="auto"/>
                            <w:left w:val="none" w:sz="0" w:space="0" w:color="auto"/>
                            <w:bottom w:val="none" w:sz="0" w:space="0" w:color="auto"/>
                            <w:right w:val="none" w:sz="0" w:space="0" w:color="auto"/>
                          </w:divBdr>
                        </w:div>
                        <w:div w:id="2050449048">
                          <w:marLeft w:val="0"/>
                          <w:marRight w:val="0"/>
                          <w:marTop w:val="0"/>
                          <w:marBottom w:val="180"/>
                          <w:divBdr>
                            <w:top w:val="none" w:sz="0" w:space="0" w:color="auto"/>
                            <w:left w:val="none" w:sz="0" w:space="0" w:color="auto"/>
                            <w:bottom w:val="none" w:sz="0" w:space="0" w:color="auto"/>
                            <w:right w:val="none" w:sz="0" w:space="0" w:color="auto"/>
                          </w:divBdr>
                        </w:div>
                        <w:div w:id="518156468">
                          <w:marLeft w:val="0"/>
                          <w:marRight w:val="0"/>
                          <w:marTop w:val="0"/>
                          <w:marBottom w:val="180"/>
                          <w:divBdr>
                            <w:top w:val="none" w:sz="0" w:space="0" w:color="auto"/>
                            <w:left w:val="none" w:sz="0" w:space="0" w:color="auto"/>
                            <w:bottom w:val="none" w:sz="0" w:space="0" w:color="auto"/>
                            <w:right w:val="none" w:sz="0" w:space="0" w:color="auto"/>
                          </w:divBdr>
                        </w:div>
                        <w:div w:id="1493370434">
                          <w:marLeft w:val="0"/>
                          <w:marRight w:val="0"/>
                          <w:marTop w:val="0"/>
                          <w:marBottom w:val="180"/>
                          <w:divBdr>
                            <w:top w:val="none" w:sz="0" w:space="0" w:color="auto"/>
                            <w:left w:val="none" w:sz="0" w:space="0" w:color="auto"/>
                            <w:bottom w:val="none" w:sz="0" w:space="0" w:color="auto"/>
                            <w:right w:val="none" w:sz="0" w:space="0" w:color="auto"/>
                          </w:divBdr>
                        </w:div>
                        <w:div w:id="235365949">
                          <w:marLeft w:val="0"/>
                          <w:marRight w:val="0"/>
                          <w:marTop w:val="0"/>
                          <w:marBottom w:val="180"/>
                          <w:divBdr>
                            <w:top w:val="none" w:sz="0" w:space="0" w:color="auto"/>
                            <w:left w:val="none" w:sz="0" w:space="0" w:color="auto"/>
                            <w:bottom w:val="none" w:sz="0" w:space="0" w:color="auto"/>
                            <w:right w:val="none" w:sz="0" w:space="0" w:color="auto"/>
                          </w:divBdr>
                        </w:div>
                        <w:div w:id="1718815498">
                          <w:marLeft w:val="0"/>
                          <w:marRight w:val="0"/>
                          <w:marTop w:val="0"/>
                          <w:marBottom w:val="180"/>
                          <w:divBdr>
                            <w:top w:val="none" w:sz="0" w:space="0" w:color="auto"/>
                            <w:left w:val="none" w:sz="0" w:space="0" w:color="auto"/>
                            <w:bottom w:val="none" w:sz="0" w:space="0" w:color="auto"/>
                            <w:right w:val="none" w:sz="0" w:space="0" w:color="auto"/>
                          </w:divBdr>
                        </w:div>
                        <w:div w:id="20978147">
                          <w:marLeft w:val="0"/>
                          <w:marRight w:val="0"/>
                          <w:marTop w:val="0"/>
                          <w:marBottom w:val="180"/>
                          <w:divBdr>
                            <w:top w:val="none" w:sz="0" w:space="0" w:color="auto"/>
                            <w:left w:val="none" w:sz="0" w:space="0" w:color="auto"/>
                            <w:bottom w:val="none" w:sz="0" w:space="0" w:color="auto"/>
                            <w:right w:val="none" w:sz="0" w:space="0" w:color="auto"/>
                          </w:divBdr>
                        </w:div>
                        <w:div w:id="953290911">
                          <w:marLeft w:val="0"/>
                          <w:marRight w:val="0"/>
                          <w:marTop w:val="0"/>
                          <w:marBottom w:val="180"/>
                          <w:divBdr>
                            <w:top w:val="none" w:sz="0" w:space="0" w:color="auto"/>
                            <w:left w:val="none" w:sz="0" w:space="0" w:color="auto"/>
                            <w:bottom w:val="none" w:sz="0" w:space="0" w:color="auto"/>
                            <w:right w:val="none" w:sz="0" w:space="0" w:color="auto"/>
                          </w:divBdr>
                        </w:div>
                        <w:div w:id="769812169">
                          <w:marLeft w:val="0"/>
                          <w:marRight w:val="0"/>
                          <w:marTop w:val="0"/>
                          <w:marBottom w:val="180"/>
                          <w:divBdr>
                            <w:top w:val="none" w:sz="0" w:space="0" w:color="auto"/>
                            <w:left w:val="none" w:sz="0" w:space="0" w:color="auto"/>
                            <w:bottom w:val="none" w:sz="0" w:space="0" w:color="auto"/>
                            <w:right w:val="none" w:sz="0" w:space="0" w:color="auto"/>
                          </w:divBdr>
                        </w:div>
                        <w:div w:id="1224098206">
                          <w:marLeft w:val="0"/>
                          <w:marRight w:val="0"/>
                          <w:marTop w:val="0"/>
                          <w:marBottom w:val="180"/>
                          <w:divBdr>
                            <w:top w:val="none" w:sz="0" w:space="0" w:color="auto"/>
                            <w:left w:val="none" w:sz="0" w:space="0" w:color="auto"/>
                            <w:bottom w:val="none" w:sz="0" w:space="0" w:color="auto"/>
                            <w:right w:val="none" w:sz="0" w:space="0" w:color="auto"/>
                          </w:divBdr>
                        </w:div>
                        <w:div w:id="1841777055">
                          <w:marLeft w:val="0"/>
                          <w:marRight w:val="0"/>
                          <w:marTop w:val="0"/>
                          <w:marBottom w:val="180"/>
                          <w:divBdr>
                            <w:top w:val="none" w:sz="0" w:space="0" w:color="auto"/>
                            <w:left w:val="none" w:sz="0" w:space="0" w:color="auto"/>
                            <w:bottom w:val="none" w:sz="0" w:space="0" w:color="auto"/>
                            <w:right w:val="none" w:sz="0" w:space="0" w:color="auto"/>
                          </w:divBdr>
                        </w:div>
                        <w:div w:id="2032410020">
                          <w:marLeft w:val="0"/>
                          <w:marRight w:val="0"/>
                          <w:marTop w:val="0"/>
                          <w:marBottom w:val="180"/>
                          <w:divBdr>
                            <w:top w:val="none" w:sz="0" w:space="0" w:color="auto"/>
                            <w:left w:val="none" w:sz="0" w:space="0" w:color="auto"/>
                            <w:bottom w:val="none" w:sz="0" w:space="0" w:color="auto"/>
                            <w:right w:val="none" w:sz="0" w:space="0" w:color="auto"/>
                          </w:divBdr>
                        </w:div>
                        <w:div w:id="632519618">
                          <w:marLeft w:val="0"/>
                          <w:marRight w:val="0"/>
                          <w:marTop w:val="0"/>
                          <w:marBottom w:val="180"/>
                          <w:divBdr>
                            <w:top w:val="none" w:sz="0" w:space="0" w:color="auto"/>
                            <w:left w:val="none" w:sz="0" w:space="0" w:color="auto"/>
                            <w:bottom w:val="none" w:sz="0" w:space="0" w:color="auto"/>
                            <w:right w:val="none" w:sz="0" w:space="0" w:color="auto"/>
                          </w:divBdr>
                        </w:div>
                        <w:div w:id="1643075667">
                          <w:marLeft w:val="0"/>
                          <w:marRight w:val="0"/>
                          <w:marTop w:val="0"/>
                          <w:marBottom w:val="180"/>
                          <w:divBdr>
                            <w:top w:val="none" w:sz="0" w:space="0" w:color="auto"/>
                            <w:left w:val="none" w:sz="0" w:space="0" w:color="auto"/>
                            <w:bottom w:val="none" w:sz="0" w:space="0" w:color="auto"/>
                            <w:right w:val="none" w:sz="0" w:space="0" w:color="auto"/>
                          </w:divBdr>
                        </w:div>
                        <w:div w:id="22100351">
                          <w:marLeft w:val="0"/>
                          <w:marRight w:val="0"/>
                          <w:marTop w:val="0"/>
                          <w:marBottom w:val="180"/>
                          <w:divBdr>
                            <w:top w:val="none" w:sz="0" w:space="0" w:color="auto"/>
                            <w:left w:val="none" w:sz="0" w:space="0" w:color="auto"/>
                            <w:bottom w:val="none" w:sz="0" w:space="0" w:color="auto"/>
                            <w:right w:val="none" w:sz="0" w:space="0" w:color="auto"/>
                          </w:divBdr>
                        </w:div>
                        <w:div w:id="1668052078">
                          <w:marLeft w:val="0"/>
                          <w:marRight w:val="0"/>
                          <w:marTop w:val="0"/>
                          <w:marBottom w:val="180"/>
                          <w:divBdr>
                            <w:top w:val="none" w:sz="0" w:space="0" w:color="auto"/>
                            <w:left w:val="none" w:sz="0" w:space="0" w:color="auto"/>
                            <w:bottom w:val="none" w:sz="0" w:space="0" w:color="auto"/>
                            <w:right w:val="none" w:sz="0" w:space="0" w:color="auto"/>
                          </w:divBdr>
                        </w:div>
                        <w:div w:id="1324047762">
                          <w:marLeft w:val="0"/>
                          <w:marRight w:val="0"/>
                          <w:marTop w:val="0"/>
                          <w:marBottom w:val="180"/>
                          <w:divBdr>
                            <w:top w:val="none" w:sz="0" w:space="0" w:color="auto"/>
                            <w:left w:val="none" w:sz="0" w:space="0" w:color="auto"/>
                            <w:bottom w:val="none" w:sz="0" w:space="0" w:color="auto"/>
                            <w:right w:val="none" w:sz="0" w:space="0" w:color="auto"/>
                          </w:divBdr>
                        </w:div>
                        <w:div w:id="1030299520">
                          <w:marLeft w:val="0"/>
                          <w:marRight w:val="0"/>
                          <w:marTop w:val="0"/>
                          <w:marBottom w:val="180"/>
                          <w:divBdr>
                            <w:top w:val="none" w:sz="0" w:space="0" w:color="auto"/>
                            <w:left w:val="none" w:sz="0" w:space="0" w:color="auto"/>
                            <w:bottom w:val="none" w:sz="0" w:space="0" w:color="auto"/>
                            <w:right w:val="none" w:sz="0" w:space="0" w:color="auto"/>
                          </w:divBdr>
                        </w:div>
                        <w:div w:id="137378687">
                          <w:marLeft w:val="0"/>
                          <w:marRight w:val="0"/>
                          <w:marTop w:val="0"/>
                          <w:marBottom w:val="180"/>
                          <w:divBdr>
                            <w:top w:val="none" w:sz="0" w:space="0" w:color="auto"/>
                            <w:left w:val="none" w:sz="0" w:space="0" w:color="auto"/>
                            <w:bottom w:val="none" w:sz="0" w:space="0" w:color="auto"/>
                            <w:right w:val="none" w:sz="0" w:space="0" w:color="auto"/>
                          </w:divBdr>
                        </w:div>
                        <w:div w:id="536356636">
                          <w:marLeft w:val="0"/>
                          <w:marRight w:val="0"/>
                          <w:marTop w:val="0"/>
                          <w:marBottom w:val="180"/>
                          <w:divBdr>
                            <w:top w:val="none" w:sz="0" w:space="0" w:color="auto"/>
                            <w:left w:val="none" w:sz="0" w:space="0" w:color="auto"/>
                            <w:bottom w:val="none" w:sz="0" w:space="0" w:color="auto"/>
                            <w:right w:val="none" w:sz="0" w:space="0" w:color="auto"/>
                          </w:divBdr>
                        </w:div>
                        <w:div w:id="1877498250">
                          <w:marLeft w:val="0"/>
                          <w:marRight w:val="0"/>
                          <w:marTop w:val="0"/>
                          <w:marBottom w:val="180"/>
                          <w:divBdr>
                            <w:top w:val="none" w:sz="0" w:space="0" w:color="auto"/>
                            <w:left w:val="none" w:sz="0" w:space="0" w:color="auto"/>
                            <w:bottom w:val="none" w:sz="0" w:space="0" w:color="auto"/>
                            <w:right w:val="none" w:sz="0" w:space="0" w:color="auto"/>
                          </w:divBdr>
                        </w:div>
                        <w:div w:id="582296071">
                          <w:marLeft w:val="0"/>
                          <w:marRight w:val="0"/>
                          <w:marTop w:val="0"/>
                          <w:marBottom w:val="180"/>
                          <w:divBdr>
                            <w:top w:val="none" w:sz="0" w:space="0" w:color="auto"/>
                            <w:left w:val="none" w:sz="0" w:space="0" w:color="auto"/>
                            <w:bottom w:val="none" w:sz="0" w:space="0" w:color="auto"/>
                            <w:right w:val="none" w:sz="0" w:space="0" w:color="auto"/>
                          </w:divBdr>
                        </w:div>
                        <w:div w:id="1894466897">
                          <w:marLeft w:val="0"/>
                          <w:marRight w:val="0"/>
                          <w:marTop w:val="0"/>
                          <w:marBottom w:val="180"/>
                          <w:divBdr>
                            <w:top w:val="none" w:sz="0" w:space="0" w:color="auto"/>
                            <w:left w:val="none" w:sz="0" w:space="0" w:color="auto"/>
                            <w:bottom w:val="none" w:sz="0" w:space="0" w:color="auto"/>
                            <w:right w:val="none" w:sz="0" w:space="0" w:color="auto"/>
                          </w:divBdr>
                        </w:div>
                        <w:div w:id="1254390322">
                          <w:marLeft w:val="0"/>
                          <w:marRight w:val="0"/>
                          <w:marTop w:val="0"/>
                          <w:marBottom w:val="180"/>
                          <w:divBdr>
                            <w:top w:val="none" w:sz="0" w:space="0" w:color="auto"/>
                            <w:left w:val="none" w:sz="0" w:space="0" w:color="auto"/>
                            <w:bottom w:val="none" w:sz="0" w:space="0" w:color="auto"/>
                            <w:right w:val="none" w:sz="0" w:space="0" w:color="auto"/>
                          </w:divBdr>
                        </w:div>
                        <w:div w:id="2002153591">
                          <w:marLeft w:val="0"/>
                          <w:marRight w:val="0"/>
                          <w:marTop w:val="0"/>
                          <w:marBottom w:val="180"/>
                          <w:divBdr>
                            <w:top w:val="none" w:sz="0" w:space="0" w:color="auto"/>
                            <w:left w:val="none" w:sz="0" w:space="0" w:color="auto"/>
                            <w:bottom w:val="none" w:sz="0" w:space="0" w:color="auto"/>
                            <w:right w:val="none" w:sz="0" w:space="0" w:color="auto"/>
                          </w:divBdr>
                        </w:div>
                        <w:div w:id="938878673">
                          <w:marLeft w:val="0"/>
                          <w:marRight w:val="0"/>
                          <w:marTop w:val="0"/>
                          <w:marBottom w:val="180"/>
                          <w:divBdr>
                            <w:top w:val="none" w:sz="0" w:space="0" w:color="auto"/>
                            <w:left w:val="none" w:sz="0" w:space="0" w:color="auto"/>
                            <w:bottom w:val="none" w:sz="0" w:space="0" w:color="auto"/>
                            <w:right w:val="none" w:sz="0" w:space="0" w:color="auto"/>
                          </w:divBdr>
                        </w:div>
                        <w:div w:id="710880089">
                          <w:marLeft w:val="0"/>
                          <w:marRight w:val="0"/>
                          <w:marTop w:val="0"/>
                          <w:marBottom w:val="180"/>
                          <w:divBdr>
                            <w:top w:val="none" w:sz="0" w:space="0" w:color="auto"/>
                            <w:left w:val="none" w:sz="0" w:space="0" w:color="auto"/>
                            <w:bottom w:val="none" w:sz="0" w:space="0" w:color="auto"/>
                            <w:right w:val="none" w:sz="0" w:space="0" w:color="auto"/>
                          </w:divBdr>
                        </w:div>
                        <w:div w:id="2032147708">
                          <w:marLeft w:val="0"/>
                          <w:marRight w:val="0"/>
                          <w:marTop w:val="0"/>
                          <w:marBottom w:val="180"/>
                          <w:divBdr>
                            <w:top w:val="none" w:sz="0" w:space="0" w:color="auto"/>
                            <w:left w:val="none" w:sz="0" w:space="0" w:color="auto"/>
                            <w:bottom w:val="none" w:sz="0" w:space="0" w:color="auto"/>
                            <w:right w:val="none" w:sz="0" w:space="0" w:color="auto"/>
                          </w:divBdr>
                        </w:div>
                        <w:div w:id="1923484844">
                          <w:marLeft w:val="0"/>
                          <w:marRight w:val="0"/>
                          <w:marTop w:val="0"/>
                          <w:marBottom w:val="180"/>
                          <w:divBdr>
                            <w:top w:val="none" w:sz="0" w:space="0" w:color="auto"/>
                            <w:left w:val="none" w:sz="0" w:space="0" w:color="auto"/>
                            <w:bottom w:val="none" w:sz="0" w:space="0" w:color="auto"/>
                            <w:right w:val="none" w:sz="0" w:space="0" w:color="auto"/>
                          </w:divBdr>
                        </w:div>
                        <w:div w:id="820846327">
                          <w:marLeft w:val="0"/>
                          <w:marRight w:val="0"/>
                          <w:marTop w:val="0"/>
                          <w:marBottom w:val="180"/>
                          <w:divBdr>
                            <w:top w:val="none" w:sz="0" w:space="0" w:color="auto"/>
                            <w:left w:val="none" w:sz="0" w:space="0" w:color="auto"/>
                            <w:bottom w:val="none" w:sz="0" w:space="0" w:color="auto"/>
                            <w:right w:val="none" w:sz="0" w:space="0" w:color="auto"/>
                          </w:divBdr>
                        </w:div>
                        <w:div w:id="24985640">
                          <w:marLeft w:val="0"/>
                          <w:marRight w:val="0"/>
                          <w:marTop w:val="0"/>
                          <w:marBottom w:val="180"/>
                          <w:divBdr>
                            <w:top w:val="none" w:sz="0" w:space="0" w:color="auto"/>
                            <w:left w:val="none" w:sz="0" w:space="0" w:color="auto"/>
                            <w:bottom w:val="none" w:sz="0" w:space="0" w:color="auto"/>
                            <w:right w:val="none" w:sz="0" w:space="0" w:color="auto"/>
                          </w:divBdr>
                        </w:div>
                        <w:div w:id="1699624189">
                          <w:marLeft w:val="0"/>
                          <w:marRight w:val="0"/>
                          <w:marTop w:val="0"/>
                          <w:marBottom w:val="180"/>
                          <w:divBdr>
                            <w:top w:val="none" w:sz="0" w:space="0" w:color="auto"/>
                            <w:left w:val="none" w:sz="0" w:space="0" w:color="auto"/>
                            <w:bottom w:val="none" w:sz="0" w:space="0" w:color="auto"/>
                            <w:right w:val="none" w:sz="0" w:space="0" w:color="auto"/>
                          </w:divBdr>
                        </w:div>
                        <w:div w:id="2017732342">
                          <w:marLeft w:val="0"/>
                          <w:marRight w:val="0"/>
                          <w:marTop w:val="0"/>
                          <w:marBottom w:val="180"/>
                          <w:divBdr>
                            <w:top w:val="none" w:sz="0" w:space="0" w:color="auto"/>
                            <w:left w:val="none" w:sz="0" w:space="0" w:color="auto"/>
                            <w:bottom w:val="none" w:sz="0" w:space="0" w:color="auto"/>
                            <w:right w:val="none" w:sz="0" w:space="0" w:color="auto"/>
                          </w:divBdr>
                        </w:div>
                        <w:div w:id="1351637140">
                          <w:marLeft w:val="0"/>
                          <w:marRight w:val="0"/>
                          <w:marTop w:val="0"/>
                          <w:marBottom w:val="180"/>
                          <w:divBdr>
                            <w:top w:val="none" w:sz="0" w:space="0" w:color="auto"/>
                            <w:left w:val="none" w:sz="0" w:space="0" w:color="auto"/>
                            <w:bottom w:val="none" w:sz="0" w:space="0" w:color="auto"/>
                            <w:right w:val="none" w:sz="0" w:space="0" w:color="auto"/>
                          </w:divBdr>
                        </w:div>
                        <w:div w:id="970672132">
                          <w:marLeft w:val="0"/>
                          <w:marRight w:val="0"/>
                          <w:marTop w:val="0"/>
                          <w:marBottom w:val="180"/>
                          <w:divBdr>
                            <w:top w:val="none" w:sz="0" w:space="0" w:color="auto"/>
                            <w:left w:val="none" w:sz="0" w:space="0" w:color="auto"/>
                            <w:bottom w:val="none" w:sz="0" w:space="0" w:color="auto"/>
                            <w:right w:val="none" w:sz="0" w:space="0" w:color="auto"/>
                          </w:divBdr>
                        </w:div>
                        <w:div w:id="1621766356">
                          <w:marLeft w:val="0"/>
                          <w:marRight w:val="0"/>
                          <w:marTop w:val="0"/>
                          <w:marBottom w:val="180"/>
                          <w:divBdr>
                            <w:top w:val="none" w:sz="0" w:space="0" w:color="auto"/>
                            <w:left w:val="none" w:sz="0" w:space="0" w:color="auto"/>
                            <w:bottom w:val="none" w:sz="0" w:space="0" w:color="auto"/>
                            <w:right w:val="none" w:sz="0" w:space="0" w:color="auto"/>
                          </w:divBdr>
                        </w:div>
                        <w:div w:id="1328754762">
                          <w:marLeft w:val="0"/>
                          <w:marRight w:val="0"/>
                          <w:marTop w:val="0"/>
                          <w:marBottom w:val="180"/>
                          <w:divBdr>
                            <w:top w:val="none" w:sz="0" w:space="0" w:color="auto"/>
                            <w:left w:val="none" w:sz="0" w:space="0" w:color="auto"/>
                            <w:bottom w:val="none" w:sz="0" w:space="0" w:color="auto"/>
                            <w:right w:val="none" w:sz="0" w:space="0" w:color="auto"/>
                          </w:divBdr>
                        </w:div>
                        <w:div w:id="574052228">
                          <w:marLeft w:val="0"/>
                          <w:marRight w:val="0"/>
                          <w:marTop w:val="0"/>
                          <w:marBottom w:val="180"/>
                          <w:divBdr>
                            <w:top w:val="none" w:sz="0" w:space="0" w:color="auto"/>
                            <w:left w:val="none" w:sz="0" w:space="0" w:color="auto"/>
                            <w:bottom w:val="none" w:sz="0" w:space="0" w:color="auto"/>
                            <w:right w:val="none" w:sz="0" w:space="0" w:color="auto"/>
                          </w:divBdr>
                        </w:div>
                        <w:div w:id="255941530">
                          <w:marLeft w:val="0"/>
                          <w:marRight w:val="0"/>
                          <w:marTop w:val="0"/>
                          <w:marBottom w:val="180"/>
                          <w:divBdr>
                            <w:top w:val="none" w:sz="0" w:space="0" w:color="auto"/>
                            <w:left w:val="none" w:sz="0" w:space="0" w:color="auto"/>
                            <w:bottom w:val="none" w:sz="0" w:space="0" w:color="auto"/>
                            <w:right w:val="none" w:sz="0" w:space="0" w:color="auto"/>
                          </w:divBdr>
                        </w:div>
                        <w:div w:id="1297833197">
                          <w:marLeft w:val="0"/>
                          <w:marRight w:val="0"/>
                          <w:marTop w:val="0"/>
                          <w:marBottom w:val="180"/>
                          <w:divBdr>
                            <w:top w:val="none" w:sz="0" w:space="0" w:color="auto"/>
                            <w:left w:val="none" w:sz="0" w:space="0" w:color="auto"/>
                            <w:bottom w:val="none" w:sz="0" w:space="0" w:color="auto"/>
                            <w:right w:val="none" w:sz="0" w:space="0" w:color="auto"/>
                          </w:divBdr>
                        </w:div>
                        <w:div w:id="539561288">
                          <w:marLeft w:val="0"/>
                          <w:marRight w:val="0"/>
                          <w:marTop w:val="0"/>
                          <w:marBottom w:val="180"/>
                          <w:divBdr>
                            <w:top w:val="none" w:sz="0" w:space="0" w:color="auto"/>
                            <w:left w:val="none" w:sz="0" w:space="0" w:color="auto"/>
                            <w:bottom w:val="none" w:sz="0" w:space="0" w:color="auto"/>
                            <w:right w:val="none" w:sz="0" w:space="0" w:color="auto"/>
                          </w:divBdr>
                        </w:div>
                        <w:div w:id="149249936">
                          <w:marLeft w:val="0"/>
                          <w:marRight w:val="0"/>
                          <w:marTop w:val="0"/>
                          <w:marBottom w:val="180"/>
                          <w:divBdr>
                            <w:top w:val="none" w:sz="0" w:space="0" w:color="auto"/>
                            <w:left w:val="none" w:sz="0" w:space="0" w:color="auto"/>
                            <w:bottom w:val="none" w:sz="0" w:space="0" w:color="auto"/>
                            <w:right w:val="none" w:sz="0" w:space="0" w:color="auto"/>
                          </w:divBdr>
                        </w:div>
                        <w:div w:id="770248394">
                          <w:marLeft w:val="0"/>
                          <w:marRight w:val="0"/>
                          <w:marTop w:val="0"/>
                          <w:marBottom w:val="180"/>
                          <w:divBdr>
                            <w:top w:val="none" w:sz="0" w:space="0" w:color="auto"/>
                            <w:left w:val="none" w:sz="0" w:space="0" w:color="auto"/>
                            <w:bottom w:val="none" w:sz="0" w:space="0" w:color="auto"/>
                            <w:right w:val="none" w:sz="0" w:space="0" w:color="auto"/>
                          </w:divBdr>
                        </w:div>
                        <w:div w:id="1719084215">
                          <w:marLeft w:val="0"/>
                          <w:marRight w:val="0"/>
                          <w:marTop w:val="0"/>
                          <w:marBottom w:val="180"/>
                          <w:divBdr>
                            <w:top w:val="none" w:sz="0" w:space="0" w:color="auto"/>
                            <w:left w:val="none" w:sz="0" w:space="0" w:color="auto"/>
                            <w:bottom w:val="none" w:sz="0" w:space="0" w:color="auto"/>
                            <w:right w:val="none" w:sz="0" w:space="0" w:color="auto"/>
                          </w:divBdr>
                        </w:div>
                        <w:div w:id="463542907">
                          <w:marLeft w:val="0"/>
                          <w:marRight w:val="0"/>
                          <w:marTop w:val="0"/>
                          <w:marBottom w:val="180"/>
                          <w:divBdr>
                            <w:top w:val="none" w:sz="0" w:space="0" w:color="auto"/>
                            <w:left w:val="none" w:sz="0" w:space="0" w:color="auto"/>
                            <w:bottom w:val="none" w:sz="0" w:space="0" w:color="auto"/>
                            <w:right w:val="none" w:sz="0" w:space="0" w:color="auto"/>
                          </w:divBdr>
                        </w:div>
                        <w:div w:id="1912235869">
                          <w:marLeft w:val="0"/>
                          <w:marRight w:val="0"/>
                          <w:marTop w:val="0"/>
                          <w:marBottom w:val="180"/>
                          <w:divBdr>
                            <w:top w:val="none" w:sz="0" w:space="0" w:color="auto"/>
                            <w:left w:val="none" w:sz="0" w:space="0" w:color="auto"/>
                            <w:bottom w:val="none" w:sz="0" w:space="0" w:color="auto"/>
                            <w:right w:val="none" w:sz="0" w:space="0" w:color="auto"/>
                          </w:divBdr>
                        </w:div>
                        <w:div w:id="239800201">
                          <w:marLeft w:val="0"/>
                          <w:marRight w:val="0"/>
                          <w:marTop w:val="0"/>
                          <w:marBottom w:val="180"/>
                          <w:divBdr>
                            <w:top w:val="none" w:sz="0" w:space="0" w:color="auto"/>
                            <w:left w:val="none" w:sz="0" w:space="0" w:color="auto"/>
                            <w:bottom w:val="none" w:sz="0" w:space="0" w:color="auto"/>
                            <w:right w:val="none" w:sz="0" w:space="0" w:color="auto"/>
                          </w:divBdr>
                        </w:div>
                        <w:div w:id="1973442325">
                          <w:marLeft w:val="0"/>
                          <w:marRight w:val="0"/>
                          <w:marTop w:val="0"/>
                          <w:marBottom w:val="180"/>
                          <w:divBdr>
                            <w:top w:val="none" w:sz="0" w:space="0" w:color="auto"/>
                            <w:left w:val="none" w:sz="0" w:space="0" w:color="auto"/>
                            <w:bottom w:val="none" w:sz="0" w:space="0" w:color="auto"/>
                            <w:right w:val="none" w:sz="0" w:space="0" w:color="auto"/>
                          </w:divBdr>
                        </w:div>
                        <w:div w:id="1921672669">
                          <w:marLeft w:val="0"/>
                          <w:marRight w:val="0"/>
                          <w:marTop w:val="0"/>
                          <w:marBottom w:val="180"/>
                          <w:divBdr>
                            <w:top w:val="none" w:sz="0" w:space="0" w:color="auto"/>
                            <w:left w:val="none" w:sz="0" w:space="0" w:color="auto"/>
                            <w:bottom w:val="none" w:sz="0" w:space="0" w:color="auto"/>
                            <w:right w:val="none" w:sz="0" w:space="0" w:color="auto"/>
                          </w:divBdr>
                        </w:div>
                        <w:div w:id="1660501835">
                          <w:marLeft w:val="0"/>
                          <w:marRight w:val="0"/>
                          <w:marTop w:val="0"/>
                          <w:marBottom w:val="180"/>
                          <w:divBdr>
                            <w:top w:val="none" w:sz="0" w:space="0" w:color="auto"/>
                            <w:left w:val="none" w:sz="0" w:space="0" w:color="auto"/>
                            <w:bottom w:val="none" w:sz="0" w:space="0" w:color="auto"/>
                            <w:right w:val="none" w:sz="0" w:space="0" w:color="auto"/>
                          </w:divBdr>
                        </w:div>
                        <w:div w:id="1003973375">
                          <w:marLeft w:val="0"/>
                          <w:marRight w:val="0"/>
                          <w:marTop w:val="0"/>
                          <w:marBottom w:val="180"/>
                          <w:divBdr>
                            <w:top w:val="none" w:sz="0" w:space="0" w:color="auto"/>
                            <w:left w:val="none" w:sz="0" w:space="0" w:color="auto"/>
                            <w:bottom w:val="none" w:sz="0" w:space="0" w:color="auto"/>
                            <w:right w:val="none" w:sz="0" w:space="0" w:color="auto"/>
                          </w:divBdr>
                        </w:div>
                        <w:div w:id="1476141178">
                          <w:marLeft w:val="0"/>
                          <w:marRight w:val="0"/>
                          <w:marTop w:val="0"/>
                          <w:marBottom w:val="180"/>
                          <w:divBdr>
                            <w:top w:val="none" w:sz="0" w:space="0" w:color="auto"/>
                            <w:left w:val="none" w:sz="0" w:space="0" w:color="auto"/>
                            <w:bottom w:val="none" w:sz="0" w:space="0" w:color="auto"/>
                            <w:right w:val="none" w:sz="0" w:space="0" w:color="auto"/>
                          </w:divBdr>
                        </w:div>
                        <w:div w:id="1733656093">
                          <w:marLeft w:val="0"/>
                          <w:marRight w:val="0"/>
                          <w:marTop w:val="0"/>
                          <w:marBottom w:val="180"/>
                          <w:divBdr>
                            <w:top w:val="none" w:sz="0" w:space="0" w:color="auto"/>
                            <w:left w:val="none" w:sz="0" w:space="0" w:color="auto"/>
                            <w:bottom w:val="none" w:sz="0" w:space="0" w:color="auto"/>
                            <w:right w:val="none" w:sz="0" w:space="0" w:color="auto"/>
                          </w:divBdr>
                        </w:div>
                        <w:div w:id="1139568669">
                          <w:marLeft w:val="0"/>
                          <w:marRight w:val="0"/>
                          <w:marTop w:val="0"/>
                          <w:marBottom w:val="180"/>
                          <w:divBdr>
                            <w:top w:val="none" w:sz="0" w:space="0" w:color="auto"/>
                            <w:left w:val="none" w:sz="0" w:space="0" w:color="auto"/>
                            <w:bottom w:val="none" w:sz="0" w:space="0" w:color="auto"/>
                            <w:right w:val="none" w:sz="0" w:space="0" w:color="auto"/>
                          </w:divBdr>
                        </w:div>
                        <w:div w:id="629021559">
                          <w:marLeft w:val="0"/>
                          <w:marRight w:val="0"/>
                          <w:marTop w:val="0"/>
                          <w:marBottom w:val="180"/>
                          <w:divBdr>
                            <w:top w:val="none" w:sz="0" w:space="0" w:color="auto"/>
                            <w:left w:val="none" w:sz="0" w:space="0" w:color="auto"/>
                            <w:bottom w:val="none" w:sz="0" w:space="0" w:color="auto"/>
                            <w:right w:val="none" w:sz="0" w:space="0" w:color="auto"/>
                          </w:divBdr>
                        </w:div>
                        <w:div w:id="996880378">
                          <w:marLeft w:val="0"/>
                          <w:marRight w:val="0"/>
                          <w:marTop w:val="0"/>
                          <w:marBottom w:val="180"/>
                          <w:divBdr>
                            <w:top w:val="none" w:sz="0" w:space="0" w:color="auto"/>
                            <w:left w:val="none" w:sz="0" w:space="0" w:color="auto"/>
                            <w:bottom w:val="none" w:sz="0" w:space="0" w:color="auto"/>
                            <w:right w:val="none" w:sz="0" w:space="0" w:color="auto"/>
                          </w:divBdr>
                        </w:div>
                        <w:div w:id="258223100">
                          <w:marLeft w:val="0"/>
                          <w:marRight w:val="0"/>
                          <w:marTop w:val="0"/>
                          <w:marBottom w:val="180"/>
                          <w:divBdr>
                            <w:top w:val="none" w:sz="0" w:space="0" w:color="auto"/>
                            <w:left w:val="none" w:sz="0" w:space="0" w:color="auto"/>
                            <w:bottom w:val="none" w:sz="0" w:space="0" w:color="auto"/>
                            <w:right w:val="none" w:sz="0" w:space="0" w:color="auto"/>
                          </w:divBdr>
                        </w:div>
                        <w:div w:id="103963122">
                          <w:marLeft w:val="0"/>
                          <w:marRight w:val="0"/>
                          <w:marTop w:val="0"/>
                          <w:marBottom w:val="180"/>
                          <w:divBdr>
                            <w:top w:val="none" w:sz="0" w:space="0" w:color="auto"/>
                            <w:left w:val="none" w:sz="0" w:space="0" w:color="auto"/>
                            <w:bottom w:val="none" w:sz="0" w:space="0" w:color="auto"/>
                            <w:right w:val="none" w:sz="0" w:space="0" w:color="auto"/>
                          </w:divBdr>
                        </w:div>
                        <w:div w:id="1180318461">
                          <w:marLeft w:val="0"/>
                          <w:marRight w:val="0"/>
                          <w:marTop w:val="0"/>
                          <w:marBottom w:val="180"/>
                          <w:divBdr>
                            <w:top w:val="none" w:sz="0" w:space="0" w:color="auto"/>
                            <w:left w:val="none" w:sz="0" w:space="0" w:color="auto"/>
                            <w:bottom w:val="none" w:sz="0" w:space="0" w:color="auto"/>
                            <w:right w:val="none" w:sz="0" w:space="0" w:color="auto"/>
                          </w:divBdr>
                        </w:div>
                        <w:div w:id="599148309">
                          <w:marLeft w:val="0"/>
                          <w:marRight w:val="0"/>
                          <w:marTop w:val="0"/>
                          <w:marBottom w:val="180"/>
                          <w:divBdr>
                            <w:top w:val="none" w:sz="0" w:space="0" w:color="auto"/>
                            <w:left w:val="none" w:sz="0" w:space="0" w:color="auto"/>
                            <w:bottom w:val="none" w:sz="0" w:space="0" w:color="auto"/>
                            <w:right w:val="none" w:sz="0" w:space="0" w:color="auto"/>
                          </w:divBdr>
                        </w:div>
                        <w:div w:id="182059766">
                          <w:marLeft w:val="0"/>
                          <w:marRight w:val="0"/>
                          <w:marTop w:val="0"/>
                          <w:marBottom w:val="180"/>
                          <w:divBdr>
                            <w:top w:val="none" w:sz="0" w:space="0" w:color="auto"/>
                            <w:left w:val="none" w:sz="0" w:space="0" w:color="auto"/>
                            <w:bottom w:val="none" w:sz="0" w:space="0" w:color="auto"/>
                            <w:right w:val="none" w:sz="0" w:space="0" w:color="auto"/>
                          </w:divBdr>
                        </w:div>
                        <w:div w:id="329067585">
                          <w:marLeft w:val="0"/>
                          <w:marRight w:val="0"/>
                          <w:marTop w:val="0"/>
                          <w:marBottom w:val="180"/>
                          <w:divBdr>
                            <w:top w:val="none" w:sz="0" w:space="0" w:color="auto"/>
                            <w:left w:val="none" w:sz="0" w:space="0" w:color="auto"/>
                            <w:bottom w:val="none" w:sz="0" w:space="0" w:color="auto"/>
                            <w:right w:val="none" w:sz="0" w:space="0" w:color="auto"/>
                          </w:divBdr>
                        </w:div>
                        <w:div w:id="1326863918">
                          <w:marLeft w:val="0"/>
                          <w:marRight w:val="0"/>
                          <w:marTop w:val="0"/>
                          <w:marBottom w:val="180"/>
                          <w:divBdr>
                            <w:top w:val="none" w:sz="0" w:space="0" w:color="auto"/>
                            <w:left w:val="none" w:sz="0" w:space="0" w:color="auto"/>
                            <w:bottom w:val="none" w:sz="0" w:space="0" w:color="auto"/>
                            <w:right w:val="none" w:sz="0" w:space="0" w:color="auto"/>
                          </w:divBdr>
                        </w:div>
                        <w:div w:id="1440643206">
                          <w:marLeft w:val="0"/>
                          <w:marRight w:val="0"/>
                          <w:marTop w:val="0"/>
                          <w:marBottom w:val="180"/>
                          <w:divBdr>
                            <w:top w:val="none" w:sz="0" w:space="0" w:color="auto"/>
                            <w:left w:val="none" w:sz="0" w:space="0" w:color="auto"/>
                            <w:bottom w:val="none" w:sz="0" w:space="0" w:color="auto"/>
                            <w:right w:val="none" w:sz="0" w:space="0" w:color="auto"/>
                          </w:divBdr>
                        </w:div>
                        <w:div w:id="1675841765">
                          <w:marLeft w:val="0"/>
                          <w:marRight w:val="0"/>
                          <w:marTop w:val="0"/>
                          <w:marBottom w:val="180"/>
                          <w:divBdr>
                            <w:top w:val="none" w:sz="0" w:space="0" w:color="auto"/>
                            <w:left w:val="none" w:sz="0" w:space="0" w:color="auto"/>
                            <w:bottom w:val="none" w:sz="0" w:space="0" w:color="auto"/>
                            <w:right w:val="none" w:sz="0" w:space="0" w:color="auto"/>
                          </w:divBdr>
                        </w:div>
                        <w:div w:id="266697521">
                          <w:marLeft w:val="0"/>
                          <w:marRight w:val="0"/>
                          <w:marTop w:val="0"/>
                          <w:marBottom w:val="180"/>
                          <w:divBdr>
                            <w:top w:val="none" w:sz="0" w:space="0" w:color="auto"/>
                            <w:left w:val="none" w:sz="0" w:space="0" w:color="auto"/>
                            <w:bottom w:val="none" w:sz="0" w:space="0" w:color="auto"/>
                            <w:right w:val="none" w:sz="0" w:space="0" w:color="auto"/>
                          </w:divBdr>
                        </w:div>
                        <w:div w:id="888344566">
                          <w:marLeft w:val="0"/>
                          <w:marRight w:val="0"/>
                          <w:marTop w:val="0"/>
                          <w:marBottom w:val="180"/>
                          <w:divBdr>
                            <w:top w:val="none" w:sz="0" w:space="0" w:color="auto"/>
                            <w:left w:val="none" w:sz="0" w:space="0" w:color="auto"/>
                            <w:bottom w:val="none" w:sz="0" w:space="0" w:color="auto"/>
                            <w:right w:val="none" w:sz="0" w:space="0" w:color="auto"/>
                          </w:divBdr>
                        </w:div>
                        <w:div w:id="1711148232">
                          <w:marLeft w:val="0"/>
                          <w:marRight w:val="0"/>
                          <w:marTop w:val="0"/>
                          <w:marBottom w:val="180"/>
                          <w:divBdr>
                            <w:top w:val="none" w:sz="0" w:space="0" w:color="auto"/>
                            <w:left w:val="none" w:sz="0" w:space="0" w:color="auto"/>
                            <w:bottom w:val="none" w:sz="0" w:space="0" w:color="auto"/>
                            <w:right w:val="none" w:sz="0" w:space="0" w:color="auto"/>
                          </w:divBdr>
                        </w:div>
                        <w:div w:id="1851748875">
                          <w:marLeft w:val="0"/>
                          <w:marRight w:val="0"/>
                          <w:marTop w:val="0"/>
                          <w:marBottom w:val="180"/>
                          <w:divBdr>
                            <w:top w:val="none" w:sz="0" w:space="0" w:color="auto"/>
                            <w:left w:val="none" w:sz="0" w:space="0" w:color="auto"/>
                            <w:bottom w:val="none" w:sz="0" w:space="0" w:color="auto"/>
                            <w:right w:val="none" w:sz="0" w:space="0" w:color="auto"/>
                          </w:divBdr>
                        </w:div>
                        <w:div w:id="810295496">
                          <w:marLeft w:val="0"/>
                          <w:marRight w:val="0"/>
                          <w:marTop w:val="0"/>
                          <w:marBottom w:val="180"/>
                          <w:divBdr>
                            <w:top w:val="none" w:sz="0" w:space="0" w:color="auto"/>
                            <w:left w:val="none" w:sz="0" w:space="0" w:color="auto"/>
                            <w:bottom w:val="none" w:sz="0" w:space="0" w:color="auto"/>
                            <w:right w:val="none" w:sz="0" w:space="0" w:color="auto"/>
                          </w:divBdr>
                        </w:div>
                        <w:div w:id="944967595">
                          <w:marLeft w:val="0"/>
                          <w:marRight w:val="0"/>
                          <w:marTop w:val="0"/>
                          <w:marBottom w:val="180"/>
                          <w:divBdr>
                            <w:top w:val="none" w:sz="0" w:space="0" w:color="auto"/>
                            <w:left w:val="none" w:sz="0" w:space="0" w:color="auto"/>
                            <w:bottom w:val="none" w:sz="0" w:space="0" w:color="auto"/>
                            <w:right w:val="none" w:sz="0" w:space="0" w:color="auto"/>
                          </w:divBdr>
                        </w:div>
                        <w:div w:id="845947148">
                          <w:marLeft w:val="0"/>
                          <w:marRight w:val="0"/>
                          <w:marTop w:val="0"/>
                          <w:marBottom w:val="180"/>
                          <w:divBdr>
                            <w:top w:val="none" w:sz="0" w:space="0" w:color="auto"/>
                            <w:left w:val="none" w:sz="0" w:space="0" w:color="auto"/>
                            <w:bottom w:val="none" w:sz="0" w:space="0" w:color="auto"/>
                            <w:right w:val="none" w:sz="0" w:space="0" w:color="auto"/>
                          </w:divBdr>
                        </w:div>
                        <w:div w:id="1743143350">
                          <w:marLeft w:val="0"/>
                          <w:marRight w:val="0"/>
                          <w:marTop w:val="0"/>
                          <w:marBottom w:val="180"/>
                          <w:divBdr>
                            <w:top w:val="none" w:sz="0" w:space="0" w:color="auto"/>
                            <w:left w:val="none" w:sz="0" w:space="0" w:color="auto"/>
                            <w:bottom w:val="none" w:sz="0" w:space="0" w:color="auto"/>
                            <w:right w:val="none" w:sz="0" w:space="0" w:color="auto"/>
                          </w:divBdr>
                        </w:div>
                        <w:div w:id="200900147">
                          <w:marLeft w:val="0"/>
                          <w:marRight w:val="0"/>
                          <w:marTop w:val="0"/>
                          <w:marBottom w:val="180"/>
                          <w:divBdr>
                            <w:top w:val="none" w:sz="0" w:space="0" w:color="auto"/>
                            <w:left w:val="none" w:sz="0" w:space="0" w:color="auto"/>
                            <w:bottom w:val="none" w:sz="0" w:space="0" w:color="auto"/>
                            <w:right w:val="none" w:sz="0" w:space="0" w:color="auto"/>
                          </w:divBdr>
                        </w:div>
                        <w:div w:id="694892845">
                          <w:marLeft w:val="0"/>
                          <w:marRight w:val="0"/>
                          <w:marTop w:val="0"/>
                          <w:marBottom w:val="180"/>
                          <w:divBdr>
                            <w:top w:val="none" w:sz="0" w:space="0" w:color="auto"/>
                            <w:left w:val="none" w:sz="0" w:space="0" w:color="auto"/>
                            <w:bottom w:val="none" w:sz="0" w:space="0" w:color="auto"/>
                            <w:right w:val="none" w:sz="0" w:space="0" w:color="auto"/>
                          </w:divBdr>
                        </w:div>
                        <w:div w:id="280458694">
                          <w:marLeft w:val="0"/>
                          <w:marRight w:val="0"/>
                          <w:marTop w:val="0"/>
                          <w:marBottom w:val="180"/>
                          <w:divBdr>
                            <w:top w:val="none" w:sz="0" w:space="0" w:color="auto"/>
                            <w:left w:val="none" w:sz="0" w:space="0" w:color="auto"/>
                            <w:bottom w:val="none" w:sz="0" w:space="0" w:color="auto"/>
                            <w:right w:val="none" w:sz="0" w:space="0" w:color="auto"/>
                          </w:divBdr>
                        </w:div>
                        <w:div w:id="1762263463">
                          <w:marLeft w:val="0"/>
                          <w:marRight w:val="0"/>
                          <w:marTop w:val="0"/>
                          <w:marBottom w:val="180"/>
                          <w:divBdr>
                            <w:top w:val="none" w:sz="0" w:space="0" w:color="auto"/>
                            <w:left w:val="none" w:sz="0" w:space="0" w:color="auto"/>
                            <w:bottom w:val="none" w:sz="0" w:space="0" w:color="auto"/>
                            <w:right w:val="none" w:sz="0" w:space="0" w:color="auto"/>
                          </w:divBdr>
                        </w:div>
                        <w:div w:id="1753695371">
                          <w:marLeft w:val="0"/>
                          <w:marRight w:val="0"/>
                          <w:marTop w:val="0"/>
                          <w:marBottom w:val="180"/>
                          <w:divBdr>
                            <w:top w:val="none" w:sz="0" w:space="0" w:color="auto"/>
                            <w:left w:val="none" w:sz="0" w:space="0" w:color="auto"/>
                            <w:bottom w:val="none" w:sz="0" w:space="0" w:color="auto"/>
                            <w:right w:val="none" w:sz="0" w:space="0" w:color="auto"/>
                          </w:divBdr>
                        </w:div>
                        <w:div w:id="523904843">
                          <w:marLeft w:val="0"/>
                          <w:marRight w:val="0"/>
                          <w:marTop w:val="0"/>
                          <w:marBottom w:val="180"/>
                          <w:divBdr>
                            <w:top w:val="none" w:sz="0" w:space="0" w:color="auto"/>
                            <w:left w:val="none" w:sz="0" w:space="0" w:color="auto"/>
                            <w:bottom w:val="none" w:sz="0" w:space="0" w:color="auto"/>
                            <w:right w:val="none" w:sz="0" w:space="0" w:color="auto"/>
                          </w:divBdr>
                        </w:div>
                        <w:div w:id="2026517000">
                          <w:marLeft w:val="0"/>
                          <w:marRight w:val="0"/>
                          <w:marTop w:val="0"/>
                          <w:marBottom w:val="180"/>
                          <w:divBdr>
                            <w:top w:val="none" w:sz="0" w:space="0" w:color="auto"/>
                            <w:left w:val="none" w:sz="0" w:space="0" w:color="auto"/>
                            <w:bottom w:val="none" w:sz="0" w:space="0" w:color="auto"/>
                            <w:right w:val="none" w:sz="0" w:space="0" w:color="auto"/>
                          </w:divBdr>
                        </w:div>
                        <w:div w:id="1979606746">
                          <w:marLeft w:val="0"/>
                          <w:marRight w:val="0"/>
                          <w:marTop w:val="0"/>
                          <w:marBottom w:val="180"/>
                          <w:divBdr>
                            <w:top w:val="none" w:sz="0" w:space="0" w:color="auto"/>
                            <w:left w:val="none" w:sz="0" w:space="0" w:color="auto"/>
                            <w:bottom w:val="none" w:sz="0" w:space="0" w:color="auto"/>
                            <w:right w:val="none" w:sz="0" w:space="0" w:color="auto"/>
                          </w:divBdr>
                        </w:div>
                        <w:div w:id="1835099241">
                          <w:marLeft w:val="0"/>
                          <w:marRight w:val="0"/>
                          <w:marTop w:val="0"/>
                          <w:marBottom w:val="180"/>
                          <w:divBdr>
                            <w:top w:val="none" w:sz="0" w:space="0" w:color="auto"/>
                            <w:left w:val="none" w:sz="0" w:space="0" w:color="auto"/>
                            <w:bottom w:val="none" w:sz="0" w:space="0" w:color="auto"/>
                            <w:right w:val="none" w:sz="0" w:space="0" w:color="auto"/>
                          </w:divBdr>
                        </w:div>
                        <w:div w:id="595287350">
                          <w:marLeft w:val="0"/>
                          <w:marRight w:val="0"/>
                          <w:marTop w:val="0"/>
                          <w:marBottom w:val="180"/>
                          <w:divBdr>
                            <w:top w:val="none" w:sz="0" w:space="0" w:color="auto"/>
                            <w:left w:val="none" w:sz="0" w:space="0" w:color="auto"/>
                            <w:bottom w:val="none" w:sz="0" w:space="0" w:color="auto"/>
                            <w:right w:val="none" w:sz="0" w:space="0" w:color="auto"/>
                          </w:divBdr>
                        </w:div>
                        <w:div w:id="360017322">
                          <w:marLeft w:val="0"/>
                          <w:marRight w:val="0"/>
                          <w:marTop w:val="0"/>
                          <w:marBottom w:val="180"/>
                          <w:divBdr>
                            <w:top w:val="none" w:sz="0" w:space="0" w:color="auto"/>
                            <w:left w:val="none" w:sz="0" w:space="0" w:color="auto"/>
                            <w:bottom w:val="none" w:sz="0" w:space="0" w:color="auto"/>
                            <w:right w:val="none" w:sz="0" w:space="0" w:color="auto"/>
                          </w:divBdr>
                        </w:div>
                        <w:div w:id="763501183">
                          <w:marLeft w:val="0"/>
                          <w:marRight w:val="0"/>
                          <w:marTop w:val="0"/>
                          <w:marBottom w:val="180"/>
                          <w:divBdr>
                            <w:top w:val="none" w:sz="0" w:space="0" w:color="auto"/>
                            <w:left w:val="none" w:sz="0" w:space="0" w:color="auto"/>
                            <w:bottom w:val="none" w:sz="0" w:space="0" w:color="auto"/>
                            <w:right w:val="none" w:sz="0" w:space="0" w:color="auto"/>
                          </w:divBdr>
                        </w:div>
                        <w:div w:id="789872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878</Words>
  <Characters>5009</Characters>
  <Application>Microsoft Office Word</Application>
  <DocSecurity>0</DocSecurity>
  <Lines>41</Lines>
  <Paragraphs>11</Paragraphs>
  <ScaleCrop>false</ScaleCrop>
  <Company>Microsoft</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dc:creator>
  <cp:keywords/>
  <dc:description/>
  <cp:lastModifiedBy>深度联盟http:/sdwm.org</cp:lastModifiedBy>
  <cp:revision>4</cp:revision>
  <dcterms:created xsi:type="dcterms:W3CDTF">2017-04-01T00:24:00Z</dcterms:created>
  <dcterms:modified xsi:type="dcterms:W3CDTF">2019-11-06T08:49:00Z</dcterms:modified>
</cp:coreProperties>
</file>